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C7D" w:rsidRPr="00B74347" w:rsidRDefault="0040757D" w:rsidP="00A630E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74347">
        <w:rPr>
          <w:rFonts w:ascii="Times New Roman" w:hAnsi="Times New Roman" w:cs="Times New Roman"/>
          <w:b/>
          <w:color w:val="C00000"/>
          <w:sz w:val="28"/>
          <w:szCs w:val="28"/>
        </w:rPr>
        <w:t>St Thomas of Aquin</w:t>
      </w:r>
      <w:r w:rsidR="008E3F29" w:rsidRPr="00B74347">
        <w:rPr>
          <w:rFonts w:ascii="Times New Roman" w:hAnsi="Times New Roman" w:cs="Times New Roman"/>
          <w:b/>
          <w:color w:val="C00000"/>
          <w:sz w:val="28"/>
          <w:szCs w:val="28"/>
        </w:rPr>
        <w:t>’</w:t>
      </w:r>
      <w:r w:rsidRPr="00B7434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s S2 </w:t>
      </w:r>
      <w:r w:rsidR="0009138C" w:rsidRPr="00B7434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personalisation </w:t>
      </w:r>
      <w:r w:rsidR="00A51BCD" w:rsidRPr="00B7434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for </w:t>
      </w:r>
      <w:r w:rsidR="00D50AF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pupils moving to </w:t>
      </w:r>
      <w:r w:rsidR="00A51BCD" w:rsidRPr="00B7434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S3: </w:t>
      </w:r>
      <w:r w:rsidR="00BA029A">
        <w:rPr>
          <w:rFonts w:ascii="Times New Roman" w:hAnsi="Times New Roman" w:cs="Times New Roman"/>
          <w:b/>
          <w:color w:val="C00000"/>
          <w:sz w:val="28"/>
          <w:szCs w:val="28"/>
        </w:rPr>
        <w:t>(Timetable 2022-23</w:t>
      </w:r>
      <w:r w:rsidR="00BA029A" w:rsidRPr="000C688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) </w:t>
      </w:r>
      <w:r w:rsidR="009A3E6C">
        <w:rPr>
          <w:rFonts w:ascii="Times New Roman" w:hAnsi="Times New Roman" w:cs="Times New Roman"/>
          <w:b/>
          <w:color w:val="C00000"/>
          <w:sz w:val="28"/>
          <w:szCs w:val="28"/>
        </w:rPr>
        <w:t>January</w:t>
      </w:r>
      <w:r w:rsidR="00BA029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202</w:t>
      </w:r>
      <w:r w:rsidR="009A3E6C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</w:p>
    <w:p w:rsidR="00FF5F0C" w:rsidRPr="0069664F" w:rsidRDefault="0069664F" w:rsidP="00A630EB">
      <w:pPr>
        <w:jc w:val="center"/>
        <w:rPr>
          <w:rFonts w:ascii="Times New Roman" w:hAnsi="Times New Roman" w:cs="Times New Roman"/>
          <w:sz w:val="20"/>
          <w:szCs w:val="20"/>
        </w:rPr>
      </w:pPr>
      <w:r w:rsidRPr="0069664F">
        <w:rPr>
          <w:rFonts w:ascii="Times New Roman" w:hAnsi="Times New Roman" w:cs="Times New Roman"/>
          <w:sz w:val="20"/>
          <w:szCs w:val="20"/>
        </w:rPr>
        <w:t xml:space="preserve">English, </w:t>
      </w:r>
      <w:r w:rsidR="00FF5F0C" w:rsidRPr="0069664F">
        <w:rPr>
          <w:rFonts w:ascii="Times New Roman" w:hAnsi="Times New Roman" w:cs="Times New Roman"/>
          <w:sz w:val="20"/>
          <w:szCs w:val="20"/>
        </w:rPr>
        <w:t>Maths</w:t>
      </w:r>
      <w:r w:rsidRPr="0069664F">
        <w:rPr>
          <w:rFonts w:ascii="Times New Roman" w:hAnsi="Times New Roman" w:cs="Times New Roman"/>
          <w:sz w:val="20"/>
          <w:szCs w:val="20"/>
        </w:rPr>
        <w:t>, Modern Languages, Religious Education, Phys</w:t>
      </w:r>
      <w:r w:rsidR="006E7E0B">
        <w:rPr>
          <w:rFonts w:ascii="Times New Roman" w:hAnsi="Times New Roman" w:cs="Times New Roman"/>
          <w:sz w:val="20"/>
          <w:szCs w:val="20"/>
        </w:rPr>
        <w:t xml:space="preserve">ical Education, and Personal &amp; Social Education will continue to be </w:t>
      </w:r>
      <w:r w:rsidR="008E3F29">
        <w:rPr>
          <w:rFonts w:ascii="Times New Roman" w:hAnsi="Times New Roman" w:cs="Times New Roman"/>
          <w:sz w:val="20"/>
          <w:szCs w:val="20"/>
        </w:rPr>
        <w:t>compulsory</w:t>
      </w:r>
      <w:r w:rsidR="006E7E0B">
        <w:rPr>
          <w:rFonts w:ascii="Times New Roman" w:hAnsi="Times New Roman" w:cs="Times New Roman"/>
          <w:sz w:val="20"/>
          <w:szCs w:val="20"/>
        </w:rPr>
        <w:t xml:space="preserve"> subjects</w:t>
      </w:r>
    </w:p>
    <w:p w:rsidR="00872012" w:rsidRPr="0009138C" w:rsidRDefault="0009138C" w:rsidP="00A630E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138C">
        <w:rPr>
          <w:rFonts w:ascii="Times New Roman" w:hAnsi="Times New Roman" w:cs="Times New Roman"/>
          <w:b/>
          <w:sz w:val="20"/>
          <w:szCs w:val="20"/>
        </w:rPr>
        <w:t>Please identify</w:t>
      </w:r>
      <w:r w:rsidR="0040757D" w:rsidRPr="000913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7E0B" w:rsidRPr="0009138C">
        <w:rPr>
          <w:rFonts w:ascii="Times New Roman" w:hAnsi="Times New Roman" w:cs="Times New Roman"/>
          <w:b/>
          <w:sz w:val="20"/>
          <w:szCs w:val="20"/>
        </w:rPr>
        <w:t>2 subject</w:t>
      </w:r>
      <w:r w:rsidR="008E3F29" w:rsidRPr="0009138C">
        <w:rPr>
          <w:rFonts w:ascii="Times New Roman" w:hAnsi="Times New Roman" w:cs="Times New Roman"/>
          <w:b/>
          <w:sz w:val="20"/>
          <w:szCs w:val="20"/>
        </w:rPr>
        <w:t>s</w:t>
      </w:r>
      <w:r w:rsidR="006E7E0B" w:rsidRPr="0009138C">
        <w:rPr>
          <w:rFonts w:ascii="Times New Roman" w:hAnsi="Times New Roman" w:cs="Times New Roman"/>
          <w:b/>
          <w:sz w:val="20"/>
          <w:szCs w:val="20"/>
        </w:rPr>
        <w:t xml:space="preserve"> from the Social subjects, Science, Expressive Arts, and Technologies </w:t>
      </w:r>
      <w:r w:rsidR="008E3F29" w:rsidRPr="0009138C">
        <w:rPr>
          <w:rFonts w:ascii="Times New Roman" w:hAnsi="Times New Roman" w:cs="Times New Roman"/>
          <w:b/>
          <w:sz w:val="20"/>
          <w:szCs w:val="20"/>
        </w:rPr>
        <w:t>columns – you will study each subject for 2 periods a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6E7E0B" w:rsidTr="000E0278">
        <w:tc>
          <w:tcPr>
            <w:tcW w:w="1549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S3</w:t>
            </w:r>
            <w:r w:rsidRPr="00E710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Curriculum</w:t>
            </w:r>
          </w:p>
        </w:tc>
        <w:tc>
          <w:tcPr>
            <w:tcW w:w="1549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040">
              <w:rPr>
                <w:rFonts w:ascii="Times New Roman" w:hAnsi="Times New Roman" w:cs="Times New Roman"/>
                <w:b/>
                <w:sz w:val="20"/>
                <w:szCs w:val="20"/>
              </w:rPr>
              <w:t>Languages</w:t>
            </w:r>
          </w:p>
        </w:tc>
        <w:tc>
          <w:tcPr>
            <w:tcW w:w="1550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040">
              <w:rPr>
                <w:rFonts w:ascii="Times New Roman" w:hAnsi="Times New Roman" w:cs="Times New Roman"/>
                <w:b/>
                <w:sz w:val="20"/>
                <w:szCs w:val="20"/>
              </w:rPr>
              <w:t>Mathematics</w:t>
            </w:r>
          </w:p>
        </w:tc>
        <w:tc>
          <w:tcPr>
            <w:tcW w:w="1550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Social Subjects</w:t>
            </w:r>
          </w:p>
        </w:tc>
        <w:tc>
          <w:tcPr>
            <w:tcW w:w="1550" w:type="dxa"/>
          </w:tcPr>
          <w:p w:rsidR="006E7E0B" w:rsidRPr="00E71040" w:rsidRDefault="006E7E0B" w:rsidP="006E7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Science </w:t>
            </w:r>
          </w:p>
        </w:tc>
        <w:tc>
          <w:tcPr>
            <w:tcW w:w="1550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Expressive Arts</w:t>
            </w:r>
          </w:p>
        </w:tc>
        <w:tc>
          <w:tcPr>
            <w:tcW w:w="1550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Technologies</w:t>
            </w:r>
          </w:p>
        </w:tc>
        <w:tc>
          <w:tcPr>
            <w:tcW w:w="1550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Health and Wellbeing</w:t>
            </w:r>
          </w:p>
        </w:tc>
        <w:tc>
          <w:tcPr>
            <w:tcW w:w="1550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Religious Education </w:t>
            </w:r>
          </w:p>
        </w:tc>
      </w:tr>
      <w:tr w:rsidR="006E7E0B" w:rsidTr="000E0278">
        <w:tc>
          <w:tcPr>
            <w:tcW w:w="1549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33 </w:t>
            </w:r>
            <w:r w:rsidRPr="00E71040">
              <w:rPr>
                <w:rFonts w:ascii="Times New Roman" w:hAnsi="Times New Roman" w:cs="Times New Roman"/>
                <w:b/>
                <w:sz w:val="20"/>
                <w:szCs w:val="20"/>
              </w:rPr>
              <w:t>Periods</w:t>
            </w:r>
          </w:p>
        </w:tc>
        <w:tc>
          <w:tcPr>
            <w:tcW w:w="1549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0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0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0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0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0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0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0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0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E7E0B" w:rsidTr="000E0278">
        <w:tc>
          <w:tcPr>
            <w:tcW w:w="1549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6E7E0B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E7E0B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E7E0B" w:rsidRPr="00250645" w:rsidRDefault="00250645" w:rsidP="000E0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6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7E0B" w:rsidRPr="00250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50645">
              <w:rPr>
                <w:rFonts w:ascii="Times New Roman" w:hAnsi="Times New Roman" w:cs="Times New Roman"/>
                <w:sz w:val="18"/>
                <w:szCs w:val="18"/>
              </w:rPr>
              <w:t xml:space="preserve"> subjects</w:t>
            </w:r>
          </w:p>
          <w:p w:rsidR="006E7E0B" w:rsidRPr="00250645" w:rsidRDefault="006E7E0B" w:rsidP="000E0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45">
              <w:rPr>
                <w:rFonts w:ascii="Times New Roman" w:hAnsi="Times New Roman" w:cs="Times New Roman"/>
                <w:sz w:val="16"/>
                <w:szCs w:val="16"/>
              </w:rPr>
              <w:t>(2 periods each)</w:t>
            </w:r>
          </w:p>
        </w:tc>
        <w:tc>
          <w:tcPr>
            <w:tcW w:w="1550" w:type="dxa"/>
          </w:tcPr>
          <w:p w:rsidR="00250645" w:rsidRPr="00250645" w:rsidRDefault="00250645" w:rsidP="00250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645">
              <w:rPr>
                <w:rFonts w:ascii="Times New Roman" w:hAnsi="Times New Roman" w:cs="Times New Roman"/>
                <w:sz w:val="18"/>
                <w:szCs w:val="18"/>
              </w:rPr>
              <w:t>2 subjects</w:t>
            </w:r>
          </w:p>
          <w:p w:rsidR="006E7E0B" w:rsidRPr="00250645" w:rsidRDefault="006E7E0B" w:rsidP="000E0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45">
              <w:rPr>
                <w:rFonts w:ascii="Times New Roman" w:hAnsi="Times New Roman" w:cs="Times New Roman"/>
                <w:sz w:val="16"/>
                <w:szCs w:val="16"/>
              </w:rPr>
              <w:t>(2 periods each)</w:t>
            </w:r>
          </w:p>
        </w:tc>
        <w:tc>
          <w:tcPr>
            <w:tcW w:w="1550" w:type="dxa"/>
          </w:tcPr>
          <w:p w:rsidR="00250645" w:rsidRPr="00250645" w:rsidRDefault="00250645" w:rsidP="00250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645">
              <w:rPr>
                <w:rFonts w:ascii="Times New Roman" w:hAnsi="Times New Roman" w:cs="Times New Roman"/>
                <w:sz w:val="18"/>
                <w:szCs w:val="18"/>
              </w:rPr>
              <w:t>2 subjects</w:t>
            </w:r>
          </w:p>
          <w:p w:rsidR="006E7E0B" w:rsidRDefault="00250645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6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E7E0B" w:rsidRPr="00250645">
              <w:rPr>
                <w:rFonts w:ascii="Times New Roman" w:hAnsi="Times New Roman" w:cs="Times New Roman"/>
                <w:sz w:val="16"/>
                <w:szCs w:val="16"/>
              </w:rPr>
              <w:t>(2 periods each</w:t>
            </w:r>
            <w:r w:rsidR="006E7E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30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</w:tcPr>
          <w:p w:rsidR="00B04EA0" w:rsidRPr="00250645" w:rsidRDefault="00250645" w:rsidP="00250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645">
              <w:rPr>
                <w:rFonts w:ascii="Times New Roman" w:hAnsi="Times New Roman" w:cs="Times New Roman"/>
                <w:sz w:val="18"/>
                <w:szCs w:val="18"/>
              </w:rPr>
              <w:t>2 subjects</w:t>
            </w:r>
          </w:p>
          <w:p w:rsidR="006E7E0B" w:rsidRPr="00250645" w:rsidRDefault="00250645" w:rsidP="000E0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E7E0B" w:rsidRPr="00250645">
              <w:rPr>
                <w:rFonts w:ascii="Times New Roman" w:hAnsi="Times New Roman" w:cs="Times New Roman"/>
                <w:sz w:val="16"/>
                <w:szCs w:val="16"/>
              </w:rPr>
              <w:t>(2 periods each)</w:t>
            </w:r>
            <w:r w:rsidR="00830D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0" w:type="dxa"/>
          </w:tcPr>
          <w:p w:rsidR="006E7E0B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E7E0B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E0B" w:rsidTr="000E0278">
        <w:tc>
          <w:tcPr>
            <w:tcW w:w="1549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6E7E0B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(4</w:t>
            </w:r>
            <w:r w:rsidRPr="00E710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E7E0B" w:rsidRPr="00E71040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Maths (4</w:t>
            </w:r>
            <w:r w:rsidRPr="00E710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0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Geography </w:t>
            </w:r>
          </w:p>
        </w:tc>
        <w:tc>
          <w:tcPr>
            <w:tcW w:w="1550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Biology</w:t>
            </w:r>
          </w:p>
        </w:tc>
        <w:tc>
          <w:tcPr>
            <w:tcW w:w="1550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&amp; Design</w:t>
            </w:r>
          </w:p>
        </w:tc>
        <w:tc>
          <w:tcPr>
            <w:tcW w:w="1550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Computing Science</w:t>
            </w:r>
          </w:p>
        </w:tc>
        <w:tc>
          <w:tcPr>
            <w:tcW w:w="1550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 Education (2)</w:t>
            </w:r>
          </w:p>
        </w:tc>
        <w:tc>
          <w:tcPr>
            <w:tcW w:w="1550" w:type="dxa"/>
          </w:tcPr>
          <w:p w:rsidR="006E7E0B" w:rsidRPr="00E71040" w:rsidRDefault="008E1BD3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Religious Education</w:t>
            </w:r>
          </w:p>
        </w:tc>
      </w:tr>
      <w:tr w:rsidR="006E7E0B" w:rsidTr="000E0278">
        <w:tc>
          <w:tcPr>
            <w:tcW w:w="1549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Modern Languages (4</w:t>
            </w:r>
            <w:r w:rsidRPr="00E710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0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History </w:t>
            </w:r>
          </w:p>
        </w:tc>
        <w:tc>
          <w:tcPr>
            <w:tcW w:w="1550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550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Music </w:t>
            </w:r>
          </w:p>
        </w:tc>
        <w:tc>
          <w:tcPr>
            <w:tcW w:w="1550" w:type="dxa"/>
          </w:tcPr>
          <w:p w:rsidR="006E7E0B" w:rsidRPr="00E71040" w:rsidRDefault="00EA0488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Graphic Communication</w:t>
            </w:r>
          </w:p>
        </w:tc>
        <w:tc>
          <w:tcPr>
            <w:tcW w:w="1550" w:type="dxa"/>
          </w:tcPr>
          <w:p w:rsidR="006E7E0B" w:rsidRPr="00E71040" w:rsidRDefault="008E1BD3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</w:t>
            </w:r>
            <w:r w:rsidR="00A630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Social E</w:t>
            </w:r>
            <w:r w:rsidR="006E7E0B">
              <w:rPr>
                <w:rFonts w:ascii="Times New Roman" w:hAnsi="Times New Roman" w:cs="Times New Roman"/>
                <w:sz w:val="20"/>
                <w:szCs w:val="20"/>
              </w:rPr>
              <w:t>ducation (1)</w:t>
            </w:r>
          </w:p>
        </w:tc>
        <w:tc>
          <w:tcPr>
            <w:tcW w:w="1550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E0B" w:rsidTr="000E0278">
        <w:tc>
          <w:tcPr>
            <w:tcW w:w="1549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E7E0B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Modern </w:t>
            </w:r>
          </w:p>
          <w:p w:rsidR="006E7E0B" w:rsidRPr="00E71040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Studies </w:t>
            </w:r>
          </w:p>
        </w:tc>
        <w:tc>
          <w:tcPr>
            <w:tcW w:w="1550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Physics</w:t>
            </w:r>
          </w:p>
        </w:tc>
        <w:tc>
          <w:tcPr>
            <w:tcW w:w="1550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Drama</w:t>
            </w:r>
          </w:p>
        </w:tc>
        <w:tc>
          <w:tcPr>
            <w:tcW w:w="1550" w:type="dxa"/>
          </w:tcPr>
          <w:p w:rsidR="006E7E0B" w:rsidRDefault="00EA0488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 &amp; Manufactur</w:t>
            </w:r>
            <w:r w:rsidR="00A630E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D7172B" w:rsidRPr="00E71040" w:rsidRDefault="00D7172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E0B" w:rsidTr="000E0278">
        <w:tc>
          <w:tcPr>
            <w:tcW w:w="1549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C28AF" w:rsidRDefault="006E7E0B" w:rsidP="000E0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Business Education </w:t>
            </w:r>
          </w:p>
          <w:p w:rsidR="006E7E0B" w:rsidRPr="00E71040" w:rsidRDefault="002C28AF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834B2">
              <w:rPr>
                <w:rFonts w:ascii="Times New Roman" w:hAnsi="Times New Roman" w:cs="Times New Roman"/>
                <w:sz w:val="16"/>
                <w:szCs w:val="16"/>
              </w:rPr>
              <w:t>2 sections</w:t>
            </w:r>
            <w:r w:rsidRPr="002C28A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0" w:type="dxa"/>
            <w:shd w:val="clear" w:color="auto" w:fill="FFFFFF" w:themeFill="background1"/>
          </w:tcPr>
          <w:p w:rsidR="006E7E0B" w:rsidRPr="005226CE" w:rsidRDefault="00FA2320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Environmental Science</w:t>
            </w:r>
          </w:p>
        </w:tc>
        <w:tc>
          <w:tcPr>
            <w:tcW w:w="1550" w:type="dxa"/>
            <w:shd w:val="clear" w:color="auto" w:fill="FFFFFF" w:themeFill="background1"/>
          </w:tcPr>
          <w:p w:rsidR="006E7E0B" w:rsidRPr="005226CE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6CE">
              <w:rPr>
                <w:rFonts w:ascii="Times New Roman" w:hAnsi="Times New Roman" w:cs="Times New Roman"/>
                <w:sz w:val="20"/>
                <w:szCs w:val="20"/>
              </w:rPr>
              <w:t>Dance</w:t>
            </w:r>
          </w:p>
        </w:tc>
        <w:tc>
          <w:tcPr>
            <w:tcW w:w="1550" w:type="dxa"/>
            <w:shd w:val="clear" w:color="auto" w:fill="FFFFFF" w:themeFill="background1"/>
          </w:tcPr>
          <w:p w:rsidR="006E7E0B" w:rsidRPr="005226CE" w:rsidRDefault="00A630E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Practical Cookery</w:t>
            </w:r>
          </w:p>
        </w:tc>
        <w:tc>
          <w:tcPr>
            <w:tcW w:w="1550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E0B" w:rsidRPr="00E71040" w:rsidTr="000E0278">
        <w:tc>
          <w:tcPr>
            <w:tcW w:w="1549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6E7E0B" w:rsidRPr="005226CE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6E7E0B" w:rsidRPr="005226CE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6CE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1550" w:type="dxa"/>
            <w:shd w:val="clear" w:color="auto" w:fill="FFFFFF" w:themeFill="background1"/>
          </w:tcPr>
          <w:p w:rsidR="006E7E0B" w:rsidRPr="005226CE" w:rsidRDefault="00EA0488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6CE">
              <w:rPr>
                <w:rFonts w:ascii="Times New Roman" w:hAnsi="Times New Roman" w:cs="Times New Roman"/>
                <w:sz w:val="20"/>
                <w:szCs w:val="20"/>
              </w:rPr>
              <w:t>Biology</w:t>
            </w:r>
          </w:p>
        </w:tc>
        <w:tc>
          <w:tcPr>
            <w:tcW w:w="1550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E7E0B" w:rsidRPr="00E71040" w:rsidRDefault="006E7E0B" w:rsidP="000E0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FF6" w:rsidRPr="00E71040" w:rsidTr="00343D26">
        <w:tc>
          <w:tcPr>
            <w:tcW w:w="1549" w:type="dxa"/>
          </w:tcPr>
          <w:p w:rsidR="00C83FF6" w:rsidRPr="00E25372" w:rsidRDefault="00C83FF6" w:rsidP="00343D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C83FF6" w:rsidRPr="00E25372" w:rsidRDefault="00C83FF6" w:rsidP="00343D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C83FF6" w:rsidRPr="00E25372" w:rsidRDefault="00C83FF6" w:rsidP="00343D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C83FF6" w:rsidRPr="00E25372" w:rsidRDefault="00C83FF6" w:rsidP="00343D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C83FF6" w:rsidRPr="00E25372" w:rsidRDefault="00C83FF6" w:rsidP="00343D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C83FF6" w:rsidRPr="00A630EB" w:rsidRDefault="00A630EB" w:rsidP="003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EB">
              <w:rPr>
                <w:rFonts w:ascii="Times New Roman" w:hAnsi="Times New Roman" w:cs="Times New Roman"/>
                <w:sz w:val="20"/>
                <w:szCs w:val="20"/>
              </w:rPr>
              <w:t>Fashion &amp; Textiles</w:t>
            </w:r>
          </w:p>
        </w:tc>
        <w:tc>
          <w:tcPr>
            <w:tcW w:w="1550" w:type="dxa"/>
            <w:shd w:val="clear" w:color="auto" w:fill="FFFFFF" w:themeFill="background1"/>
          </w:tcPr>
          <w:p w:rsidR="002C28AF" w:rsidRPr="00A630EB" w:rsidRDefault="002C28AF" w:rsidP="002C2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EB">
              <w:rPr>
                <w:rFonts w:ascii="Times New Roman" w:hAnsi="Times New Roman" w:cs="Times New Roman"/>
                <w:sz w:val="20"/>
                <w:szCs w:val="20"/>
              </w:rPr>
              <w:t xml:space="preserve">Business Education </w:t>
            </w:r>
          </w:p>
          <w:p w:rsidR="00926F0E" w:rsidRPr="00A630EB" w:rsidRDefault="002C28AF" w:rsidP="00926F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30EB">
              <w:rPr>
                <w:rFonts w:ascii="Times New Roman" w:hAnsi="Times New Roman" w:cs="Times New Roman"/>
                <w:sz w:val="20"/>
                <w:szCs w:val="20"/>
              </w:rPr>
              <w:t>(1 section only)</w:t>
            </w:r>
          </w:p>
        </w:tc>
        <w:tc>
          <w:tcPr>
            <w:tcW w:w="1550" w:type="dxa"/>
          </w:tcPr>
          <w:p w:rsidR="00C83FF6" w:rsidRPr="00E25372" w:rsidRDefault="00C83FF6" w:rsidP="00343D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C83FF6" w:rsidRPr="00E25372" w:rsidRDefault="00C83FF6" w:rsidP="00343D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0EB" w:rsidRPr="00E71040" w:rsidTr="00343D26">
        <w:tc>
          <w:tcPr>
            <w:tcW w:w="1549" w:type="dxa"/>
          </w:tcPr>
          <w:p w:rsidR="00A630EB" w:rsidRPr="00E25372" w:rsidRDefault="00A630EB" w:rsidP="00343D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A630EB" w:rsidRPr="00E25372" w:rsidRDefault="00A630EB" w:rsidP="00343D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A630EB" w:rsidRPr="00E25372" w:rsidRDefault="00A630EB" w:rsidP="00343D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A630EB" w:rsidRPr="00E25372" w:rsidRDefault="00A630EB" w:rsidP="00343D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A630EB" w:rsidRPr="00E25372" w:rsidRDefault="00A630EB" w:rsidP="00343D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A630EB" w:rsidRPr="00A630EB" w:rsidRDefault="00A630EB" w:rsidP="003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A630EB" w:rsidRPr="00A630EB" w:rsidRDefault="00A630EB" w:rsidP="002C2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EB">
              <w:rPr>
                <w:rFonts w:ascii="Times New Roman" w:hAnsi="Times New Roman" w:cs="Times New Roman"/>
                <w:sz w:val="20"/>
                <w:szCs w:val="20"/>
              </w:rPr>
              <w:t>Music Technology</w:t>
            </w:r>
          </w:p>
        </w:tc>
        <w:tc>
          <w:tcPr>
            <w:tcW w:w="1550" w:type="dxa"/>
          </w:tcPr>
          <w:p w:rsidR="00A630EB" w:rsidRPr="00E25372" w:rsidRDefault="00A630EB" w:rsidP="00343D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A630EB" w:rsidRPr="00E25372" w:rsidRDefault="00A630EB" w:rsidP="00343D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42D9" w:rsidRPr="00A630EB" w:rsidRDefault="00E142D9" w:rsidP="0069664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630EB">
        <w:rPr>
          <w:rFonts w:ascii="Times New Roman" w:hAnsi="Times New Roman" w:cs="Times New Roman"/>
          <w:b/>
          <w:sz w:val="16"/>
          <w:szCs w:val="16"/>
        </w:rPr>
        <w:t>Classes are subject to staffing levels and viability in terms of numbers opting to study at each appropriate level.</w:t>
      </w:r>
    </w:p>
    <w:p w:rsidR="009348A8" w:rsidRDefault="00071D12" w:rsidP="00A630E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630EB">
        <w:rPr>
          <w:rFonts w:ascii="Times New Roman" w:hAnsi="Times New Roman" w:cs="Times New Roman"/>
          <w:b/>
          <w:sz w:val="16"/>
          <w:szCs w:val="16"/>
        </w:rPr>
        <w:t xml:space="preserve">Unless pupils </w:t>
      </w:r>
      <w:r w:rsidR="00C92F94" w:rsidRPr="00A630EB">
        <w:rPr>
          <w:rFonts w:ascii="Times New Roman" w:hAnsi="Times New Roman" w:cs="Times New Roman"/>
          <w:b/>
          <w:sz w:val="16"/>
          <w:szCs w:val="16"/>
        </w:rPr>
        <w:t>are</w:t>
      </w:r>
      <w:r w:rsidR="00EA4D92" w:rsidRPr="00A630EB">
        <w:rPr>
          <w:rFonts w:ascii="Times New Roman" w:hAnsi="Times New Roman" w:cs="Times New Roman"/>
          <w:b/>
          <w:sz w:val="16"/>
          <w:szCs w:val="16"/>
        </w:rPr>
        <w:t xml:space="preserve"> asked to meet with their Pupil</w:t>
      </w:r>
      <w:r w:rsidR="00C92F94" w:rsidRPr="00A630EB">
        <w:rPr>
          <w:rFonts w:ascii="Times New Roman" w:hAnsi="Times New Roman" w:cs="Times New Roman"/>
          <w:b/>
          <w:sz w:val="16"/>
          <w:szCs w:val="16"/>
        </w:rPr>
        <w:t xml:space="preserve"> Support leader</w:t>
      </w:r>
      <w:r w:rsidR="00EA0488" w:rsidRPr="00A630EB">
        <w:rPr>
          <w:rFonts w:ascii="Times New Roman" w:hAnsi="Times New Roman" w:cs="Times New Roman"/>
          <w:b/>
          <w:sz w:val="16"/>
          <w:szCs w:val="16"/>
        </w:rPr>
        <w:t xml:space="preserve"> beyond the coursing interviews</w:t>
      </w:r>
      <w:r w:rsidR="00C92F94" w:rsidRPr="00A630EB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EA0488" w:rsidRPr="00A630EB">
        <w:rPr>
          <w:rFonts w:ascii="Times New Roman" w:hAnsi="Times New Roman" w:cs="Times New Roman"/>
          <w:b/>
          <w:sz w:val="16"/>
          <w:szCs w:val="16"/>
        </w:rPr>
        <w:t>pupils</w:t>
      </w:r>
      <w:r w:rsidRPr="00A630EB">
        <w:rPr>
          <w:rFonts w:ascii="Times New Roman" w:hAnsi="Times New Roman" w:cs="Times New Roman"/>
          <w:b/>
          <w:sz w:val="16"/>
          <w:szCs w:val="16"/>
        </w:rPr>
        <w:t xml:space="preserve"> will have been coursed into their optimum choices</w:t>
      </w:r>
    </w:p>
    <w:p w:rsidR="00A630EB" w:rsidRPr="00A630EB" w:rsidRDefault="00A630EB" w:rsidP="00A630E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5F0C" w:rsidRPr="00A630EB" w:rsidRDefault="00FF5F0C">
      <w:pPr>
        <w:rPr>
          <w:rFonts w:ascii="Times New Roman" w:hAnsi="Times New Roman" w:cs="Times New Roman"/>
          <w:b/>
          <w:sz w:val="20"/>
          <w:szCs w:val="20"/>
        </w:rPr>
      </w:pPr>
      <w:r w:rsidRPr="00A630EB">
        <w:rPr>
          <w:rFonts w:ascii="Times New Roman" w:hAnsi="Times New Roman" w:cs="Times New Roman"/>
          <w:b/>
          <w:sz w:val="20"/>
          <w:szCs w:val="20"/>
        </w:rPr>
        <w:t xml:space="preserve">Name </w:t>
      </w:r>
      <w:r w:rsidR="006901D8" w:rsidRPr="00A630EB">
        <w:rPr>
          <w:rFonts w:ascii="Times New Roman" w:hAnsi="Times New Roman" w:cs="Times New Roman"/>
          <w:b/>
          <w:sz w:val="20"/>
          <w:szCs w:val="20"/>
        </w:rPr>
        <w:t xml:space="preserve">&amp; Form </w:t>
      </w:r>
      <w:r w:rsidRPr="00A630EB">
        <w:rPr>
          <w:rFonts w:ascii="Times New Roman" w:hAnsi="Times New Roman" w:cs="Times New Roman"/>
          <w:b/>
          <w:sz w:val="20"/>
          <w:szCs w:val="20"/>
        </w:rPr>
        <w:t>of Pupil</w:t>
      </w:r>
      <w:r w:rsidR="00470C47" w:rsidRPr="00A630EB">
        <w:rPr>
          <w:rFonts w:ascii="Times New Roman" w:hAnsi="Times New Roman" w:cs="Times New Roman"/>
          <w:b/>
          <w:sz w:val="20"/>
          <w:szCs w:val="20"/>
        </w:rPr>
        <w:t>: _</w:t>
      </w:r>
      <w:r w:rsidRPr="00A630EB">
        <w:rPr>
          <w:rFonts w:ascii="Times New Roman" w:hAnsi="Times New Roman" w:cs="Times New Roman"/>
          <w:b/>
          <w:sz w:val="20"/>
          <w:szCs w:val="20"/>
        </w:rPr>
        <w:t>______</w:t>
      </w:r>
      <w:r w:rsidR="00A630EB">
        <w:rPr>
          <w:rFonts w:ascii="Times New Roman" w:hAnsi="Times New Roman" w:cs="Times New Roman"/>
          <w:b/>
          <w:sz w:val="20"/>
          <w:szCs w:val="20"/>
        </w:rPr>
        <w:t>_</w:t>
      </w:r>
      <w:r w:rsidRPr="00A630EB">
        <w:rPr>
          <w:rFonts w:ascii="Times New Roman" w:hAnsi="Times New Roman" w:cs="Times New Roman"/>
          <w:b/>
          <w:sz w:val="20"/>
          <w:szCs w:val="20"/>
        </w:rPr>
        <w:t>____</w:t>
      </w:r>
      <w:r w:rsidR="005634FB" w:rsidRPr="00A630EB">
        <w:rPr>
          <w:rFonts w:ascii="Times New Roman" w:hAnsi="Times New Roman" w:cs="Times New Roman"/>
          <w:b/>
          <w:sz w:val="20"/>
          <w:szCs w:val="20"/>
        </w:rPr>
        <w:t>__</w:t>
      </w:r>
      <w:r w:rsidR="00A630EB">
        <w:rPr>
          <w:rFonts w:ascii="Times New Roman" w:hAnsi="Times New Roman" w:cs="Times New Roman"/>
          <w:b/>
          <w:sz w:val="20"/>
          <w:szCs w:val="20"/>
        </w:rPr>
        <w:t>______</w:t>
      </w:r>
      <w:r w:rsidR="006901D8" w:rsidRPr="00A630EB">
        <w:rPr>
          <w:rFonts w:ascii="Times New Roman" w:hAnsi="Times New Roman" w:cs="Times New Roman"/>
          <w:b/>
          <w:sz w:val="20"/>
          <w:szCs w:val="20"/>
        </w:rPr>
        <w:t>_______          Parent Signature</w:t>
      </w:r>
      <w:r w:rsidRPr="00A630EB">
        <w:rPr>
          <w:rFonts w:ascii="Times New Roman" w:hAnsi="Times New Roman" w:cs="Times New Roman"/>
          <w:b/>
          <w:sz w:val="20"/>
          <w:szCs w:val="20"/>
        </w:rPr>
        <w:t>: _____</w:t>
      </w:r>
      <w:r w:rsidR="00A630EB">
        <w:rPr>
          <w:rFonts w:ascii="Times New Roman" w:hAnsi="Times New Roman" w:cs="Times New Roman"/>
          <w:b/>
          <w:sz w:val="20"/>
          <w:szCs w:val="20"/>
        </w:rPr>
        <w:t>_____</w:t>
      </w:r>
      <w:r w:rsidRPr="00A630EB">
        <w:rPr>
          <w:rFonts w:ascii="Times New Roman" w:hAnsi="Times New Roman" w:cs="Times New Roman"/>
          <w:b/>
          <w:sz w:val="20"/>
          <w:szCs w:val="20"/>
        </w:rPr>
        <w:t>_</w:t>
      </w:r>
      <w:r w:rsidR="00A630EB">
        <w:rPr>
          <w:rFonts w:ascii="Times New Roman" w:hAnsi="Times New Roman" w:cs="Times New Roman"/>
          <w:b/>
          <w:sz w:val="20"/>
          <w:szCs w:val="20"/>
        </w:rPr>
        <w:t>_</w:t>
      </w:r>
      <w:r w:rsidRPr="00A630EB">
        <w:rPr>
          <w:rFonts w:ascii="Times New Roman" w:hAnsi="Times New Roman" w:cs="Times New Roman"/>
          <w:b/>
          <w:sz w:val="20"/>
          <w:szCs w:val="20"/>
        </w:rPr>
        <w:t>_____</w:t>
      </w:r>
      <w:r w:rsidR="00A630EB">
        <w:rPr>
          <w:rFonts w:ascii="Times New Roman" w:hAnsi="Times New Roman" w:cs="Times New Roman"/>
          <w:b/>
          <w:sz w:val="20"/>
          <w:szCs w:val="20"/>
        </w:rPr>
        <w:t>_</w:t>
      </w:r>
      <w:r w:rsidRPr="00A630EB">
        <w:rPr>
          <w:rFonts w:ascii="Times New Roman" w:hAnsi="Times New Roman" w:cs="Times New Roman"/>
          <w:b/>
          <w:sz w:val="20"/>
          <w:szCs w:val="20"/>
        </w:rPr>
        <w:t>_</w:t>
      </w:r>
      <w:r w:rsidR="005634FB" w:rsidRPr="00A630EB">
        <w:rPr>
          <w:rFonts w:ascii="Times New Roman" w:hAnsi="Times New Roman" w:cs="Times New Roman"/>
          <w:b/>
          <w:sz w:val="20"/>
          <w:szCs w:val="20"/>
        </w:rPr>
        <w:t>__</w:t>
      </w:r>
      <w:r w:rsidR="006901D8" w:rsidRPr="00A630EB">
        <w:rPr>
          <w:rFonts w:ascii="Times New Roman" w:hAnsi="Times New Roman" w:cs="Times New Roman"/>
          <w:b/>
          <w:sz w:val="20"/>
          <w:szCs w:val="20"/>
        </w:rPr>
        <w:t>_____</w:t>
      </w:r>
      <w:r w:rsidRPr="00A630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01D8" w:rsidRPr="00A630EB">
        <w:rPr>
          <w:rFonts w:ascii="Times New Roman" w:hAnsi="Times New Roman" w:cs="Times New Roman"/>
          <w:b/>
          <w:sz w:val="20"/>
          <w:szCs w:val="20"/>
        </w:rPr>
        <w:t xml:space="preserve">     PSL Signature: ____</w:t>
      </w:r>
      <w:r w:rsidR="00A630EB">
        <w:rPr>
          <w:rFonts w:ascii="Times New Roman" w:hAnsi="Times New Roman" w:cs="Times New Roman"/>
          <w:b/>
          <w:sz w:val="20"/>
          <w:szCs w:val="20"/>
        </w:rPr>
        <w:t>_</w:t>
      </w:r>
      <w:r w:rsidR="006901D8" w:rsidRPr="00A630EB">
        <w:rPr>
          <w:rFonts w:ascii="Times New Roman" w:hAnsi="Times New Roman" w:cs="Times New Roman"/>
          <w:b/>
          <w:sz w:val="20"/>
          <w:szCs w:val="20"/>
        </w:rPr>
        <w:t>__</w:t>
      </w:r>
      <w:r w:rsidR="00A630EB">
        <w:rPr>
          <w:rFonts w:ascii="Times New Roman" w:hAnsi="Times New Roman" w:cs="Times New Roman"/>
          <w:b/>
          <w:sz w:val="20"/>
          <w:szCs w:val="20"/>
        </w:rPr>
        <w:t>______</w:t>
      </w:r>
      <w:r w:rsidR="006901D8" w:rsidRPr="00A630EB">
        <w:rPr>
          <w:rFonts w:ascii="Times New Roman" w:hAnsi="Times New Roman" w:cs="Times New Roman"/>
          <w:b/>
          <w:sz w:val="20"/>
          <w:szCs w:val="20"/>
        </w:rPr>
        <w:t>_____________</w:t>
      </w:r>
    </w:p>
    <w:p w:rsidR="00872012" w:rsidRDefault="00F44BDA" w:rsidP="0069664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subjects I wish to experience in </w:t>
      </w:r>
      <w:r w:rsidR="001A22D7">
        <w:rPr>
          <w:rFonts w:ascii="Times New Roman" w:hAnsi="Times New Roman" w:cs="Times New Roman"/>
          <w:sz w:val="20"/>
          <w:szCs w:val="20"/>
        </w:rPr>
        <w:t>S3 2019-20</w:t>
      </w:r>
      <w:r w:rsidR="006E7E0B">
        <w:rPr>
          <w:rFonts w:ascii="Times New Roman" w:hAnsi="Times New Roman" w:cs="Times New Roman"/>
          <w:sz w:val="20"/>
          <w:szCs w:val="20"/>
        </w:rPr>
        <w:t xml:space="preserve"> Social Subject, Science, Expressive Arts, and Technologies columns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6E7E0B" w:rsidTr="006E7E0B">
        <w:tc>
          <w:tcPr>
            <w:tcW w:w="2789" w:type="dxa"/>
          </w:tcPr>
          <w:p w:rsidR="006E7E0B" w:rsidRPr="00A630EB" w:rsidRDefault="006E7E0B" w:rsidP="00696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EB">
              <w:rPr>
                <w:rFonts w:ascii="Times New Roman" w:hAnsi="Times New Roman" w:cs="Times New Roman"/>
                <w:b/>
                <w:sz w:val="20"/>
                <w:szCs w:val="20"/>
              </w:rPr>
              <w:t>Curricular Area</w:t>
            </w:r>
          </w:p>
        </w:tc>
        <w:tc>
          <w:tcPr>
            <w:tcW w:w="2789" w:type="dxa"/>
          </w:tcPr>
          <w:p w:rsidR="006E7E0B" w:rsidRPr="00A630EB" w:rsidRDefault="006E7E0B" w:rsidP="00696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EB">
              <w:rPr>
                <w:rFonts w:ascii="Times New Roman" w:hAnsi="Times New Roman" w:cs="Times New Roman"/>
                <w:b/>
                <w:sz w:val="20"/>
                <w:szCs w:val="20"/>
              </w:rPr>
              <w:t>Social Subjects</w:t>
            </w:r>
          </w:p>
        </w:tc>
        <w:tc>
          <w:tcPr>
            <w:tcW w:w="2790" w:type="dxa"/>
          </w:tcPr>
          <w:p w:rsidR="006E7E0B" w:rsidRPr="00A630EB" w:rsidRDefault="006E7E0B" w:rsidP="00696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EB">
              <w:rPr>
                <w:rFonts w:ascii="Times New Roman" w:hAnsi="Times New Roman" w:cs="Times New Roman"/>
                <w:b/>
                <w:sz w:val="20"/>
                <w:szCs w:val="20"/>
              </w:rPr>
              <w:t>Science</w:t>
            </w:r>
          </w:p>
        </w:tc>
        <w:tc>
          <w:tcPr>
            <w:tcW w:w="2790" w:type="dxa"/>
          </w:tcPr>
          <w:p w:rsidR="006E7E0B" w:rsidRPr="00A630EB" w:rsidRDefault="006E7E0B" w:rsidP="00696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EB">
              <w:rPr>
                <w:rFonts w:ascii="Times New Roman" w:hAnsi="Times New Roman" w:cs="Times New Roman"/>
                <w:b/>
                <w:sz w:val="20"/>
                <w:szCs w:val="20"/>
              </w:rPr>
              <w:t>Expressive Arts</w:t>
            </w:r>
          </w:p>
        </w:tc>
        <w:tc>
          <w:tcPr>
            <w:tcW w:w="2790" w:type="dxa"/>
          </w:tcPr>
          <w:p w:rsidR="006E7E0B" w:rsidRPr="00A630EB" w:rsidRDefault="006E7E0B" w:rsidP="00696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EB">
              <w:rPr>
                <w:rFonts w:ascii="Times New Roman" w:hAnsi="Times New Roman" w:cs="Times New Roman"/>
                <w:b/>
                <w:sz w:val="20"/>
                <w:szCs w:val="20"/>
              </w:rPr>
              <w:t>Technologies</w:t>
            </w:r>
          </w:p>
        </w:tc>
      </w:tr>
      <w:tr w:rsidR="006E7E0B" w:rsidTr="006E7E0B">
        <w:tc>
          <w:tcPr>
            <w:tcW w:w="2789" w:type="dxa"/>
          </w:tcPr>
          <w:p w:rsidR="006E7E0B" w:rsidRPr="006E7E0B" w:rsidRDefault="0009138C" w:rsidP="00696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Subject preference</w:t>
            </w:r>
            <w:r w:rsidR="006E7E0B" w:rsidRPr="006E7E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789" w:type="dxa"/>
          </w:tcPr>
          <w:p w:rsidR="006E7E0B" w:rsidRDefault="006E7E0B" w:rsidP="0069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6E7E0B" w:rsidRDefault="006E7E0B" w:rsidP="0069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6E7E0B" w:rsidRDefault="006E7E0B" w:rsidP="0069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6E7E0B" w:rsidRDefault="006E7E0B" w:rsidP="0069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E0B" w:rsidTr="006E7E0B">
        <w:tc>
          <w:tcPr>
            <w:tcW w:w="2789" w:type="dxa"/>
          </w:tcPr>
          <w:p w:rsidR="006E7E0B" w:rsidRPr="006E7E0B" w:rsidRDefault="0009138C" w:rsidP="00696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Subject preference</w:t>
            </w:r>
            <w:r w:rsidR="006E7E0B" w:rsidRPr="006E7E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789" w:type="dxa"/>
          </w:tcPr>
          <w:p w:rsidR="006E7E0B" w:rsidRDefault="006E7E0B" w:rsidP="0069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6E7E0B" w:rsidRDefault="006E7E0B" w:rsidP="0069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6E7E0B" w:rsidRDefault="006E7E0B" w:rsidP="0069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6E7E0B" w:rsidRDefault="006E7E0B" w:rsidP="0069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69A4" w:rsidRPr="00512D12" w:rsidRDefault="001256C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757D">
        <w:rPr>
          <w:noProof/>
          <w:lang w:eastAsia="en-GB"/>
        </w:rPr>
        <w:lastRenderedPageBreak/>
        <w:drawing>
          <wp:inline distT="0" distB="0" distL="0" distR="0" wp14:anchorId="09AEE5A9" wp14:editId="15AD3879">
            <wp:extent cx="419100" cy="5033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44" cy="51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F29" w:rsidRPr="008E3F2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12D12" w:rsidRPr="00B74347">
        <w:rPr>
          <w:rFonts w:ascii="Times New Roman" w:hAnsi="Times New Roman" w:cs="Times New Roman"/>
          <w:b/>
          <w:color w:val="C00000"/>
          <w:sz w:val="28"/>
          <w:szCs w:val="28"/>
        </w:rPr>
        <w:t>St Thomas of Aquin’</w:t>
      </w:r>
      <w:r w:rsidR="00DD3472" w:rsidRPr="00B7434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s S2 personalisation </w:t>
      </w:r>
      <w:r w:rsidR="00512D12" w:rsidRPr="00B7434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for </w:t>
      </w:r>
      <w:r w:rsidR="00D50AF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pupils moving to </w:t>
      </w:r>
      <w:r w:rsidR="00512D12" w:rsidRPr="00B7434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S3: </w:t>
      </w:r>
      <w:r w:rsidR="00C0495A">
        <w:rPr>
          <w:rFonts w:ascii="Times New Roman" w:hAnsi="Times New Roman" w:cs="Times New Roman"/>
          <w:b/>
          <w:color w:val="C00000"/>
          <w:sz w:val="28"/>
          <w:szCs w:val="28"/>
        </w:rPr>
        <w:t>(Timetable 2022-23</w:t>
      </w:r>
      <w:r w:rsidR="00C0495A" w:rsidRPr="000C6881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  <w:r w:rsidR="00C0495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9A3E6C">
        <w:rPr>
          <w:rFonts w:ascii="Times New Roman" w:hAnsi="Times New Roman" w:cs="Times New Roman"/>
          <w:b/>
          <w:color w:val="C00000"/>
          <w:sz w:val="28"/>
          <w:szCs w:val="28"/>
        </w:rPr>
        <w:t>January</w:t>
      </w:r>
      <w:r w:rsidR="00C0495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202</w:t>
      </w:r>
      <w:r w:rsidR="009A3E6C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</w:p>
    <w:p w:rsidR="006E7E0B" w:rsidRPr="00830D17" w:rsidRDefault="006E7E0B" w:rsidP="006E7E0B">
      <w:pPr>
        <w:jc w:val="both"/>
        <w:rPr>
          <w:rFonts w:ascii="Times New Roman" w:hAnsi="Times New Roman" w:cs="Times New Roman"/>
          <w:sz w:val="20"/>
          <w:szCs w:val="20"/>
        </w:rPr>
      </w:pPr>
      <w:r w:rsidRPr="00830D17">
        <w:rPr>
          <w:rFonts w:ascii="Times New Roman" w:hAnsi="Times New Roman" w:cs="Times New Roman"/>
          <w:sz w:val="20"/>
          <w:szCs w:val="20"/>
        </w:rPr>
        <w:t xml:space="preserve">Personalisation and choice in the Broad General Education will </w:t>
      </w:r>
      <w:r w:rsidR="008E3F29" w:rsidRPr="00830D17">
        <w:rPr>
          <w:rFonts w:ascii="Times New Roman" w:hAnsi="Times New Roman" w:cs="Times New Roman"/>
          <w:sz w:val="20"/>
          <w:szCs w:val="20"/>
        </w:rPr>
        <w:t>start at the b</w:t>
      </w:r>
      <w:r w:rsidR="00830D17" w:rsidRPr="00830D17">
        <w:rPr>
          <w:rFonts w:ascii="Times New Roman" w:hAnsi="Times New Roman" w:cs="Times New Roman"/>
          <w:sz w:val="20"/>
          <w:szCs w:val="20"/>
        </w:rPr>
        <w:t xml:space="preserve">eginning of S3 with pupils </w:t>
      </w:r>
      <w:r w:rsidR="008E3F29" w:rsidRPr="00830D17">
        <w:rPr>
          <w:rFonts w:ascii="Times New Roman" w:hAnsi="Times New Roman" w:cs="Times New Roman"/>
          <w:sz w:val="20"/>
          <w:szCs w:val="20"/>
        </w:rPr>
        <w:t xml:space="preserve">experiencing </w:t>
      </w:r>
      <w:r w:rsidR="00830D17" w:rsidRPr="00830D17">
        <w:rPr>
          <w:rFonts w:ascii="Times New Roman" w:hAnsi="Times New Roman" w:cs="Times New Roman"/>
          <w:sz w:val="20"/>
          <w:szCs w:val="20"/>
        </w:rPr>
        <w:t>two</w:t>
      </w:r>
      <w:r w:rsidR="008E3F29" w:rsidRPr="00830D17">
        <w:rPr>
          <w:rFonts w:ascii="Times New Roman" w:hAnsi="Times New Roman" w:cs="Times New Roman"/>
          <w:sz w:val="20"/>
          <w:szCs w:val="20"/>
        </w:rPr>
        <w:t xml:space="preserve"> subjects for 2 periods a week</w:t>
      </w:r>
      <w:r w:rsidRPr="00830D17">
        <w:rPr>
          <w:rFonts w:ascii="Times New Roman" w:hAnsi="Times New Roman" w:cs="Times New Roman"/>
          <w:sz w:val="20"/>
          <w:szCs w:val="20"/>
        </w:rPr>
        <w:t xml:space="preserve"> within the Social Subjects, Science, Expressive Ar</w:t>
      </w:r>
      <w:r w:rsidR="008E3F29" w:rsidRPr="00830D17">
        <w:rPr>
          <w:rFonts w:ascii="Times New Roman" w:hAnsi="Times New Roman" w:cs="Times New Roman"/>
          <w:sz w:val="20"/>
          <w:szCs w:val="20"/>
        </w:rPr>
        <w:t>ts, and Technologies columns</w:t>
      </w:r>
      <w:r w:rsidRPr="00830D17">
        <w:rPr>
          <w:rFonts w:ascii="Times New Roman" w:hAnsi="Times New Roman" w:cs="Times New Roman"/>
          <w:sz w:val="20"/>
          <w:szCs w:val="20"/>
        </w:rPr>
        <w:t xml:space="preserve">. The S3 structure ensures that pupils can experience </w:t>
      </w:r>
      <w:r w:rsidR="00830D17" w:rsidRPr="00830D17">
        <w:rPr>
          <w:rFonts w:ascii="Times New Roman" w:hAnsi="Times New Roman" w:cs="Times New Roman"/>
          <w:sz w:val="20"/>
          <w:szCs w:val="20"/>
        </w:rPr>
        <w:t>three</w:t>
      </w:r>
      <w:r w:rsidRPr="00830D17">
        <w:rPr>
          <w:rFonts w:ascii="Times New Roman" w:hAnsi="Times New Roman" w:cs="Times New Roman"/>
          <w:sz w:val="20"/>
          <w:szCs w:val="20"/>
        </w:rPr>
        <w:t xml:space="preserve"> Sciences, </w:t>
      </w:r>
      <w:r w:rsidR="00830D17" w:rsidRPr="00830D17">
        <w:rPr>
          <w:rFonts w:ascii="Times New Roman" w:hAnsi="Times New Roman" w:cs="Times New Roman"/>
          <w:sz w:val="20"/>
          <w:szCs w:val="20"/>
        </w:rPr>
        <w:t>two</w:t>
      </w:r>
      <w:r w:rsidRPr="00830D17">
        <w:rPr>
          <w:rFonts w:ascii="Times New Roman" w:hAnsi="Times New Roman" w:cs="Times New Roman"/>
          <w:sz w:val="20"/>
          <w:szCs w:val="20"/>
        </w:rPr>
        <w:t xml:space="preserve"> Social Subjects, </w:t>
      </w:r>
      <w:r w:rsidR="00830D17" w:rsidRPr="00830D17">
        <w:rPr>
          <w:rFonts w:ascii="Times New Roman" w:hAnsi="Times New Roman" w:cs="Times New Roman"/>
          <w:sz w:val="20"/>
          <w:szCs w:val="20"/>
        </w:rPr>
        <w:t>two</w:t>
      </w:r>
      <w:r w:rsidRPr="00830D17">
        <w:rPr>
          <w:rFonts w:ascii="Times New Roman" w:hAnsi="Times New Roman" w:cs="Times New Roman"/>
          <w:sz w:val="20"/>
          <w:szCs w:val="20"/>
        </w:rPr>
        <w:t xml:space="preserve"> Expressive Arts, and </w:t>
      </w:r>
      <w:r w:rsidR="00830D17" w:rsidRPr="00830D17">
        <w:rPr>
          <w:rFonts w:ascii="Times New Roman" w:hAnsi="Times New Roman" w:cs="Times New Roman"/>
          <w:sz w:val="20"/>
          <w:szCs w:val="20"/>
        </w:rPr>
        <w:t>two</w:t>
      </w:r>
      <w:r w:rsidRPr="00830D17">
        <w:rPr>
          <w:rFonts w:ascii="Times New Roman" w:hAnsi="Times New Roman" w:cs="Times New Roman"/>
          <w:sz w:val="20"/>
          <w:szCs w:val="20"/>
        </w:rPr>
        <w:t xml:space="preserve"> Technology subjects. </w:t>
      </w:r>
      <w:r w:rsidR="00830D17" w:rsidRPr="00830D17">
        <w:rPr>
          <w:rFonts w:ascii="Times New Roman" w:hAnsi="Times New Roman" w:cs="Times New Roman"/>
          <w:sz w:val="20"/>
          <w:szCs w:val="20"/>
        </w:rPr>
        <w:t>In the Expressive Arts and Technologies columns, pupils are advised to choose a balance of subjects. Pupils are not advised to choose both Biology and Geography in the Technologies column.</w:t>
      </w:r>
    </w:p>
    <w:p w:rsidR="00830D17" w:rsidRPr="006E7E0B" w:rsidRDefault="00830D17" w:rsidP="006E7E0B">
      <w:pPr>
        <w:jc w:val="both"/>
        <w:rPr>
          <w:rFonts w:ascii="Times New Roman" w:hAnsi="Times New Roman" w:cs="Times New Roman"/>
        </w:rPr>
      </w:pPr>
    </w:p>
    <w:p w:rsidR="008E3F29" w:rsidRDefault="00831AA3" w:rsidP="00830D17">
      <w:pPr>
        <w:jc w:val="center"/>
        <w:rPr>
          <w:rFonts w:ascii="Times New Roman" w:hAnsi="Times New Roman" w:cs="Times New Roman"/>
        </w:rPr>
      </w:pPr>
      <w:r w:rsidRPr="006E7E0B">
        <w:rPr>
          <w:rFonts w:ascii="Times New Roman" w:hAnsi="Times New Roman" w:cs="Times New Roman"/>
        </w:rPr>
        <w:t>Throughout the coursing window, p</w:t>
      </w:r>
      <w:r w:rsidR="00492E71" w:rsidRPr="006E7E0B">
        <w:rPr>
          <w:rFonts w:ascii="Times New Roman" w:hAnsi="Times New Roman" w:cs="Times New Roman"/>
        </w:rPr>
        <w:t xml:space="preserve">upils and parents should reflect on </w:t>
      </w:r>
      <w:r w:rsidR="00830D17" w:rsidRPr="006E7E0B">
        <w:rPr>
          <w:rFonts w:ascii="Times New Roman" w:hAnsi="Times New Roman" w:cs="Times New Roman"/>
        </w:rPr>
        <w:t>subjects that</w:t>
      </w:r>
      <w:r w:rsidR="00492E71" w:rsidRPr="006E7E0B">
        <w:rPr>
          <w:rFonts w:ascii="Times New Roman" w:hAnsi="Times New Roman" w:cs="Times New Roman"/>
        </w:rPr>
        <w:t xml:space="preserve"> will support entrance t</w:t>
      </w:r>
      <w:r w:rsidR="00EA4D92">
        <w:rPr>
          <w:rFonts w:ascii="Times New Roman" w:hAnsi="Times New Roman" w:cs="Times New Roman"/>
        </w:rPr>
        <w:t>o University, College, and the w</w:t>
      </w:r>
      <w:r w:rsidR="00492E71" w:rsidRPr="006E7E0B">
        <w:rPr>
          <w:rFonts w:ascii="Times New Roman" w:hAnsi="Times New Roman" w:cs="Times New Roman"/>
        </w:rPr>
        <w:t xml:space="preserve">orld </w:t>
      </w:r>
      <w:r w:rsidR="00EA4D92">
        <w:rPr>
          <w:rFonts w:ascii="Times New Roman" w:hAnsi="Times New Roman" w:cs="Times New Roman"/>
        </w:rPr>
        <w:t>of w</w:t>
      </w:r>
      <w:r w:rsidR="0079228D" w:rsidRPr="006E7E0B">
        <w:rPr>
          <w:rFonts w:ascii="Times New Roman" w:hAnsi="Times New Roman" w:cs="Times New Roman"/>
        </w:rPr>
        <w:t>ork</w:t>
      </w:r>
      <w:r w:rsidR="00492E71" w:rsidRPr="006E7E0B">
        <w:rPr>
          <w:rFonts w:ascii="Times New Roman" w:hAnsi="Times New Roman" w:cs="Times New Roman"/>
        </w:rPr>
        <w:t>.</w:t>
      </w:r>
    </w:p>
    <w:p w:rsidR="0079228D" w:rsidRPr="00C46246" w:rsidRDefault="00B41800" w:rsidP="00E77379">
      <w:pPr>
        <w:jc w:val="center"/>
        <w:rPr>
          <w:rFonts w:ascii="Times New Roman" w:hAnsi="Times New Roman" w:cs="Times New Roman"/>
          <w:b/>
          <w:color w:val="C00000"/>
        </w:rPr>
      </w:pPr>
      <w:r w:rsidRPr="00C46246">
        <w:rPr>
          <w:rFonts w:ascii="Times New Roman" w:hAnsi="Times New Roman" w:cs="Times New Roman"/>
          <w:b/>
          <w:color w:val="C00000"/>
        </w:rPr>
        <w:t>The school is also sharing with</w:t>
      </w:r>
      <w:r w:rsidR="00A70AE2" w:rsidRPr="00C46246">
        <w:rPr>
          <w:rFonts w:ascii="Times New Roman" w:hAnsi="Times New Roman" w:cs="Times New Roman"/>
          <w:b/>
          <w:color w:val="C00000"/>
        </w:rPr>
        <w:t xml:space="preserve"> </w:t>
      </w:r>
      <w:r w:rsidR="0075344A" w:rsidRPr="00C46246">
        <w:rPr>
          <w:rFonts w:ascii="Times New Roman" w:hAnsi="Times New Roman" w:cs="Times New Roman"/>
          <w:b/>
          <w:color w:val="C00000"/>
        </w:rPr>
        <w:t xml:space="preserve">S2 </w:t>
      </w:r>
      <w:r w:rsidR="00A70AE2" w:rsidRPr="00C46246">
        <w:rPr>
          <w:rFonts w:ascii="Times New Roman" w:hAnsi="Times New Roman" w:cs="Times New Roman"/>
          <w:b/>
          <w:color w:val="C00000"/>
        </w:rPr>
        <w:t>pupils and parents the draft</w:t>
      </w:r>
      <w:r w:rsidR="006E7E0B" w:rsidRPr="00C46246">
        <w:rPr>
          <w:rFonts w:ascii="Times New Roman" w:hAnsi="Times New Roman" w:cs="Times New Roman"/>
          <w:b/>
          <w:color w:val="C00000"/>
        </w:rPr>
        <w:t xml:space="preserve"> column structure for S4</w:t>
      </w:r>
      <w:r w:rsidRPr="00C46246">
        <w:rPr>
          <w:rFonts w:ascii="Times New Roman" w:hAnsi="Times New Roman" w:cs="Times New Roman"/>
          <w:b/>
          <w:color w:val="C00000"/>
        </w:rPr>
        <w:t xml:space="preserve"> pupils so that progression in subjects can be planned</w:t>
      </w:r>
    </w:p>
    <w:p w:rsidR="0035342F" w:rsidRDefault="0035342F" w:rsidP="00E202B3">
      <w:pPr>
        <w:spacing w:before="120"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30D17" w:rsidRDefault="00830D17" w:rsidP="00830D1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E202B3" w:rsidRPr="00E202B3" w:rsidTr="006F5922">
        <w:tc>
          <w:tcPr>
            <w:tcW w:w="1549" w:type="dxa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b/>
                <w:sz w:val="20"/>
                <w:szCs w:val="20"/>
              </w:rPr>
              <w:t>S4 Curriculum</w:t>
            </w:r>
          </w:p>
        </w:tc>
        <w:tc>
          <w:tcPr>
            <w:tcW w:w="1549" w:type="dxa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b/>
                <w:sz w:val="20"/>
                <w:szCs w:val="20"/>
              </w:rPr>
              <w:t>Column A</w:t>
            </w:r>
          </w:p>
        </w:tc>
        <w:tc>
          <w:tcPr>
            <w:tcW w:w="1550" w:type="dxa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b/>
                <w:sz w:val="20"/>
                <w:szCs w:val="20"/>
              </w:rPr>
              <w:t>Column B</w:t>
            </w:r>
          </w:p>
        </w:tc>
        <w:tc>
          <w:tcPr>
            <w:tcW w:w="1550" w:type="dxa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b/>
                <w:sz w:val="20"/>
                <w:szCs w:val="20"/>
              </w:rPr>
              <w:t>Column C</w:t>
            </w:r>
          </w:p>
        </w:tc>
        <w:tc>
          <w:tcPr>
            <w:tcW w:w="1550" w:type="dxa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b/>
                <w:sz w:val="20"/>
                <w:szCs w:val="20"/>
              </w:rPr>
              <w:t>Column D</w:t>
            </w:r>
          </w:p>
        </w:tc>
        <w:tc>
          <w:tcPr>
            <w:tcW w:w="1550" w:type="dxa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b/>
                <w:sz w:val="20"/>
                <w:szCs w:val="20"/>
              </w:rPr>
              <w:t>Column E</w:t>
            </w:r>
          </w:p>
        </w:tc>
        <w:tc>
          <w:tcPr>
            <w:tcW w:w="1550" w:type="dxa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b/>
                <w:sz w:val="20"/>
                <w:szCs w:val="20"/>
              </w:rPr>
              <w:t>Column F</w:t>
            </w:r>
          </w:p>
        </w:tc>
        <w:tc>
          <w:tcPr>
            <w:tcW w:w="1550" w:type="dxa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b/>
                <w:sz w:val="20"/>
                <w:szCs w:val="20"/>
              </w:rPr>
              <w:t>Column G</w:t>
            </w:r>
          </w:p>
        </w:tc>
        <w:tc>
          <w:tcPr>
            <w:tcW w:w="1550" w:type="dxa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2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Columns I, J, K </w:t>
            </w:r>
          </w:p>
        </w:tc>
      </w:tr>
      <w:tr w:rsidR="00E202B3" w:rsidRPr="00E202B3" w:rsidTr="006F5922">
        <w:tc>
          <w:tcPr>
            <w:tcW w:w="1549" w:type="dxa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b/>
                <w:sz w:val="20"/>
                <w:szCs w:val="20"/>
              </w:rPr>
              <w:t>33 Periods</w:t>
            </w:r>
          </w:p>
        </w:tc>
        <w:tc>
          <w:tcPr>
            <w:tcW w:w="1549" w:type="dxa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0" w:type="dxa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0" w:type="dxa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E202B3">
              <w:rPr>
                <w:rFonts w:ascii="Times New Roman" w:hAnsi="Times New Roman" w:cs="Times New Roman"/>
                <w:sz w:val="16"/>
                <w:szCs w:val="16"/>
              </w:rPr>
              <w:t>(1 dbl 2 sgl)</w:t>
            </w:r>
            <w:r w:rsidRPr="00E202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0" w:type="dxa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E202B3">
              <w:rPr>
                <w:rFonts w:ascii="Times New Roman" w:hAnsi="Times New Roman" w:cs="Times New Roman"/>
                <w:sz w:val="16"/>
                <w:szCs w:val="16"/>
              </w:rPr>
              <w:t xml:space="preserve">(1 dbl 2 sgl) </w:t>
            </w:r>
          </w:p>
        </w:tc>
        <w:tc>
          <w:tcPr>
            <w:tcW w:w="1550" w:type="dxa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E202B3">
              <w:rPr>
                <w:rFonts w:ascii="Times New Roman" w:hAnsi="Times New Roman" w:cs="Times New Roman"/>
                <w:sz w:val="16"/>
                <w:szCs w:val="16"/>
              </w:rPr>
              <w:t>(1 dbl 2 sgl)</w:t>
            </w:r>
          </w:p>
        </w:tc>
        <w:tc>
          <w:tcPr>
            <w:tcW w:w="1550" w:type="dxa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0" w:type="dxa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0" w:type="dxa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202B3" w:rsidRPr="00E202B3" w:rsidTr="006F5922">
        <w:tc>
          <w:tcPr>
            <w:tcW w:w="1549" w:type="dxa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sz w:val="20"/>
                <w:szCs w:val="20"/>
              </w:rPr>
              <w:t>Maths</w:t>
            </w: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sz w:val="20"/>
                <w:szCs w:val="20"/>
              </w:rPr>
              <w:t>Geography</w:t>
            </w: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sz w:val="20"/>
                <w:szCs w:val="20"/>
              </w:rPr>
              <w:t>Biology</w:t>
            </w: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sz w:val="20"/>
                <w:szCs w:val="20"/>
              </w:rPr>
              <w:t>Art &amp; Design</w:t>
            </w: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sz w:val="20"/>
                <w:szCs w:val="20"/>
              </w:rPr>
              <w:t>Computing Science</w:t>
            </w: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sz w:val="20"/>
                <w:szCs w:val="20"/>
              </w:rPr>
              <w:t>Religious Education (2) *</w:t>
            </w:r>
          </w:p>
        </w:tc>
      </w:tr>
      <w:tr w:rsidR="00E202B3" w:rsidRPr="00E202B3" w:rsidTr="006F5922">
        <w:tc>
          <w:tcPr>
            <w:tcW w:w="1549" w:type="dxa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sz w:val="20"/>
                <w:szCs w:val="20"/>
              </w:rPr>
              <w:t>Music</w:t>
            </w:r>
          </w:p>
        </w:tc>
        <w:tc>
          <w:tcPr>
            <w:tcW w:w="1550" w:type="dxa"/>
            <w:shd w:val="clear" w:color="auto" w:fill="auto"/>
          </w:tcPr>
          <w:p w:rsidR="00E202B3" w:rsidRPr="00E202B3" w:rsidRDefault="008D1988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 and Manufacture</w:t>
            </w: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sz w:val="20"/>
                <w:szCs w:val="20"/>
              </w:rPr>
              <w:t>Art &amp; Design</w:t>
            </w: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sz w:val="20"/>
                <w:szCs w:val="20"/>
              </w:rPr>
              <w:t>Physical Education (2)</w:t>
            </w:r>
          </w:p>
        </w:tc>
      </w:tr>
      <w:tr w:rsidR="00E202B3" w:rsidRPr="00E202B3" w:rsidTr="006F5922">
        <w:tc>
          <w:tcPr>
            <w:tcW w:w="1549" w:type="dxa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sz w:val="20"/>
                <w:szCs w:val="20"/>
              </w:rPr>
              <w:t xml:space="preserve">Modern </w:t>
            </w:r>
          </w:p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sz w:val="20"/>
                <w:szCs w:val="20"/>
              </w:rPr>
              <w:t>Studies</w:t>
            </w: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sz w:val="20"/>
                <w:szCs w:val="20"/>
              </w:rPr>
              <w:t>Physics</w:t>
            </w: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sz w:val="20"/>
                <w:szCs w:val="20"/>
              </w:rPr>
              <w:t>Spanish</w:t>
            </w: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</w:p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sz w:val="20"/>
                <w:szCs w:val="20"/>
              </w:rPr>
              <w:t>Modern Studies</w:t>
            </w: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sz w:val="20"/>
                <w:szCs w:val="20"/>
              </w:rPr>
              <w:t>Pers. &amp; Social Education (1)</w:t>
            </w:r>
          </w:p>
        </w:tc>
      </w:tr>
      <w:tr w:rsidR="00E202B3" w:rsidRPr="00E202B3" w:rsidTr="006F5922">
        <w:tc>
          <w:tcPr>
            <w:tcW w:w="1549" w:type="dxa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sz w:val="20"/>
                <w:szCs w:val="20"/>
              </w:rPr>
              <w:t>Business Management</w:t>
            </w: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sz w:val="20"/>
                <w:szCs w:val="20"/>
              </w:rPr>
              <w:t>Environmental Science</w:t>
            </w: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sz w:val="20"/>
                <w:szCs w:val="20"/>
              </w:rPr>
              <w:t>Spanish</w:t>
            </w: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sz w:val="20"/>
                <w:szCs w:val="20"/>
              </w:rPr>
              <w:t>Music Technology</w:t>
            </w:r>
          </w:p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2B3" w:rsidRPr="00E202B3" w:rsidTr="006F5922">
        <w:tc>
          <w:tcPr>
            <w:tcW w:w="1549" w:type="dxa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sz w:val="20"/>
                <w:szCs w:val="20"/>
              </w:rPr>
              <w:t>Practical Cookery</w:t>
            </w:r>
          </w:p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sz w:val="20"/>
                <w:szCs w:val="20"/>
              </w:rPr>
              <w:t>Practical Cookery</w:t>
            </w: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sz w:val="20"/>
                <w:szCs w:val="20"/>
              </w:rPr>
              <w:t>Biology</w:t>
            </w: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sz w:val="20"/>
                <w:szCs w:val="20"/>
              </w:rPr>
              <w:t>Drama</w:t>
            </w: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2B3" w:rsidRPr="00E202B3" w:rsidTr="006F5922">
        <w:tc>
          <w:tcPr>
            <w:tcW w:w="1549" w:type="dxa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sz w:val="20"/>
                <w:szCs w:val="20"/>
              </w:rPr>
              <w:t>Dance</w:t>
            </w: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sz w:val="20"/>
                <w:szCs w:val="20"/>
              </w:rPr>
              <w:t>Physics</w:t>
            </w: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sz w:val="20"/>
                <w:szCs w:val="20"/>
              </w:rPr>
              <w:t>Computing Science</w:t>
            </w: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2B3" w:rsidRPr="00E202B3" w:rsidTr="006F5922">
        <w:tc>
          <w:tcPr>
            <w:tcW w:w="1549" w:type="dxa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2B3">
              <w:rPr>
                <w:rFonts w:ascii="Times New Roman" w:hAnsi="Times New Roman" w:cs="Times New Roman"/>
                <w:sz w:val="20"/>
                <w:szCs w:val="20"/>
              </w:rPr>
              <w:t>Business Management</w:t>
            </w:r>
          </w:p>
        </w:tc>
        <w:tc>
          <w:tcPr>
            <w:tcW w:w="1550" w:type="dxa"/>
            <w:shd w:val="clear" w:color="auto" w:fill="auto"/>
          </w:tcPr>
          <w:p w:rsidR="00E202B3" w:rsidRPr="00E202B3" w:rsidRDefault="008D1988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 and Manufacture</w:t>
            </w:r>
          </w:p>
        </w:tc>
        <w:tc>
          <w:tcPr>
            <w:tcW w:w="1550" w:type="dxa"/>
            <w:shd w:val="clear" w:color="auto" w:fill="auto"/>
          </w:tcPr>
          <w:p w:rsidR="00E202B3" w:rsidRPr="00E202B3" w:rsidRDefault="00E202B3" w:rsidP="00E20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6847" w:rsidRPr="00A70AE2" w:rsidRDefault="00176847" w:rsidP="00176847">
      <w:pPr>
        <w:spacing w:before="120"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176847" w:rsidRPr="00A70AE2" w:rsidSect="004075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905" w:rsidRDefault="007E6905" w:rsidP="00872012">
      <w:pPr>
        <w:spacing w:after="0" w:line="240" w:lineRule="auto"/>
      </w:pPr>
      <w:r>
        <w:separator/>
      </w:r>
    </w:p>
  </w:endnote>
  <w:endnote w:type="continuationSeparator" w:id="0">
    <w:p w:rsidR="007E6905" w:rsidRDefault="007E6905" w:rsidP="0087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611" w:rsidRDefault="00945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9E1" w:rsidRDefault="00872012">
    <w:pPr>
      <w:pStyle w:val="Footer"/>
    </w:pPr>
    <w:r>
      <w:t>St Thomas of Aquin</w:t>
    </w:r>
    <w:r w:rsidR="00E77379">
      <w:t>’</w:t>
    </w:r>
    <w:r>
      <w:t>s RC High School</w:t>
    </w:r>
    <w:r>
      <w:ptab w:relativeTo="margin" w:alignment="center" w:leader="none"/>
    </w:r>
    <w:r w:rsidR="00AD5B8A">
      <w:t>S2 course preference sheet</w:t>
    </w:r>
    <w:r>
      <w:ptab w:relativeTo="margin" w:alignment="right" w:leader="none"/>
    </w:r>
    <w:r w:rsidR="002D7967">
      <w:t>2021-22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611" w:rsidRDefault="00945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905" w:rsidRDefault="007E6905" w:rsidP="00872012">
      <w:pPr>
        <w:spacing w:after="0" w:line="240" w:lineRule="auto"/>
      </w:pPr>
      <w:r>
        <w:separator/>
      </w:r>
    </w:p>
  </w:footnote>
  <w:footnote w:type="continuationSeparator" w:id="0">
    <w:p w:rsidR="007E6905" w:rsidRDefault="007E6905" w:rsidP="00872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611" w:rsidRDefault="00945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611" w:rsidRDefault="009456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611" w:rsidRDefault="00945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10C0B"/>
    <w:multiLevelType w:val="hybridMultilevel"/>
    <w:tmpl w:val="E904DCA4"/>
    <w:lvl w:ilvl="0" w:tplc="822445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7D"/>
    <w:rsid w:val="000228DD"/>
    <w:rsid w:val="000575CC"/>
    <w:rsid w:val="00071D12"/>
    <w:rsid w:val="0009138C"/>
    <w:rsid w:val="000A19C9"/>
    <w:rsid w:val="000D4C33"/>
    <w:rsid w:val="000E0F11"/>
    <w:rsid w:val="00102D05"/>
    <w:rsid w:val="00102EAC"/>
    <w:rsid w:val="0011003C"/>
    <w:rsid w:val="0011793D"/>
    <w:rsid w:val="001256CB"/>
    <w:rsid w:val="00126857"/>
    <w:rsid w:val="001342EC"/>
    <w:rsid w:val="00135925"/>
    <w:rsid w:val="00144530"/>
    <w:rsid w:val="00176847"/>
    <w:rsid w:val="00180704"/>
    <w:rsid w:val="00197876"/>
    <w:rsid w:val="001A22D7"/>
    <w:rsid w:val="001C23DE"/>
    <w:rsid w:val="001E5797"/>
    <w:rsid w:val="00217F02"/>
    <w:rsid w:val="00250645"/>
    <w:rsid w:val="00255B77"/>
    <w:rsid w:val="00284F8D"/>
    <w:rsid w:val="002A1384"/>
    <w:rsid w:val="002B3C52"/>
    <w:rsid w:val="002C28AF"/>
    <w:rsid w:val="002D7967"/>
    <w:rsid w:val="00307407"/>
    <w:rsid w:val="00333474"/>
    <w:rsid w:val="0035342F"/>
    <w:rsid w:val="00364B97"/>
    <w:rsid w:val="003D0C76"/>
    <w:rsid w:val="0040757D"/>
    <w:rsid w:val="00470C47"/>
    <w:rsid w:val="0047115C"/>
    <w:rsid w:val="00492E71"/>
    <w:rsid w:val="004B1B5B"/>
    <w:rsid w:val="004D35D7"/>
    <w:rsid w:val="00511E08"/>
    <w:rsid w:val="00512D12"/>
    <w:rsid w:val="00533A3B"/>
    <w:rsid w:val="00551F35"/>
    <w:rsid w:val="00562472"/>
    <w:rsid w:val="005634FB"/>
    <w:rsid w:val="005A5359"/>
    <w:rsid w:val="005E6ED3"/>
    <w:rsid w:val="00601AEA"/>
    <w:rsid w:val="00616431"/>
    <w:rsid w:val="00646C60"/>
    <w:rsid w:val="006757AD"/>
    <w:rsid w:val="00682561"/>
    <w:rsid w:val="006901D8"/>
    <w:rsid w:val="0069500F"/>
    <w:rsid w:val="0069664F"/>
    <w:rsid w:val="006B7A8A"/>
    <w:rsid w:val="006E7E0B"/>
    <w:rsid w:val="006F6BC0"/>
    <w:rsid w:val="0070235C"/>
    <w:rsid w:val="0075344A"/>
    <w:rsid w:val="0079228D"/>
    <w:rsid w:val="007A11A3"/>
    <w:rsid w:val="007D7F30"/>
    <w:rsid w:val="007E6905"/>
    <w:rsid w:val="007F19E6"/>
    <w:rsid w:val="007F2EA9"/>
    <w:rsid w:val="00816FB2"/>
    <w:rsid w:val="00830D17"/>
    <w:rsid w:val="00831AA3"/>
    <w:rsid w:val="008546A2"/>
    <w:rsid w:val="00855AEB"/>
    <w:rsid w:val="00872012"/>
    <w:rsid w:val="008A719C"/>
    <w:rsid w:val="008D1988"/>
    <w:rsid w:val="008E1BD3"/>
    <w:rsid w:val="008E3F29"/>
    <w:rsid w:val="009152E7"/>
    <w:rsid w:val="00926F0E"/>
    <w:rsid w:val="009279E1"/>
    <w:rsid w:val="009348A8"/>
    <w:rsid w:val="00945611"/>
    <w:rsid w:val="009A3E6C"/>
    <w:rsid w:val="009A744C"/>
    <w:rsid w:val="009A75E2"/>
    <w:rsid w:val="009B5E7D"/>
    <w:rsid w:val="009C5D84"/>
    <w:rsid w:val="00A16C1B"/>
    <w:rsid w:val="00A51BCD"/>
    <w:rsid w:val="00A630EB"/>
    <w:rsid w:val="00A70AE2"/>
    <w:rsid w:val="00AA7060"/>
    <w:rsid w:val="00AB1FAE"/>
    <w:rsid w:val="00AB7F39"/>
    <w:rsid w:val="00AD5B8A"/>
    <w:rsid w:val="00B04EA0"/>
    <w:rsid w:val="00B36742"/>
    <w:rsid w:val="00B41800"/>
    <w:rsid w:val="00B74347"/>
    <w:rsid w:val="00B802BC"/>
    <w:rsid w:val="00BA029A"/>
    <w:rsid w:val="00BA543B"/>
    <w:rsid w:val="00BB1D92"/>
    <w:rsid w:val="00BB3570"/>
    <w:rsid w:val="00BB5EA4"/>
    <w:rsid w:val="00BC2E27"/>
    <w:rsid w:val="00BF3C7D"/>
    <w:rsid w:val="00C0495A"/>
    <w:rsid w:val="00C32587"/>
    <w:rsid w:val="00C46246"/>
    <w:rsid w:val="00C64452"/>
    <w:rsid w:val="00C83FF6"/>
    <w:rsid w:val="00C840D7"/>
    <w:rsid w:val="00C92F94"/>
    <w:rsid w:val="00CE286D"/>
    <w:rsid w:val="00CF6131"/>
    <w:rsid w:val="00D05E21"/>
    <w:rsid w:val="00D077CE"/>
    <w:rsid w:val="00D123C7"/>
    <w:rsid w:val="00D24D82"/>
    <w:rsid w:val="00D251B9"/>
    <w:rsid w:val="00D34AB2"/>
    <w:rsid w:val="00D50AFA"/>
    <w:rsid w:val="00D60066"/>
    <w:rsid w:val="00D7172B"/>
    <w:rsid w:val="00D834B2"/>
    <w:rsid w:val="00DD3472"/>
    <w:rsid w:val="00DD5601"/>
    <w:rsid w:val="00E0765F"/>
    <w:rsid w:val="00E142D9"/>
    <w:rsid w:val="00E202B3"/>
    <w:rsid w:val="00E203E4"/>
    <w:rsid w:val="00E25372"/>
    <w:rsid w:val="00E33F92"/>
    <w:rsid w:val="00E4495B"/>
    <w:rsid w:val="00E472C8"/>
    <w:rsid w:val="00E77379"/>
    <w:rsid w:val="00E91362"/>
    <w:rsid w:val="00EA0488"/>
    <w:rsid w:val="00EA4D92"/>
    <w:rsid w:val="00EE4A91"/>
    <w:rsid w:val="00F269A4"/>
    <w:rsid w:val="00F44BDA"/>
    <w:rsid w:val="00F85AD1"/>
    <w:rsid w:val="00FA2320"/>
    <w:rsid w:val="00FA3F50"/>
    <w:rsid w:val="00FC1DAD"/>
    <w:rsid w:val="00FC3C8D"/>
    <w:rsid w:val="00FE4909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34587"/>
  <w15:chartTrackingRefBased/>
  <w15:docId w15:val="{7AADECC9-3AC5-423B-805B-63EBEE4E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012"/>
  </w:style>
  <w:style w:type="paragraph" w:styleId="Footer">
    <w:name w:val="footer"/>
    <w:basedOn w:val="Normal"/>
    <w:link w:val="FooterChar"/>
    <w:uiPriority w:val="99"/>
    <w:unhideWhenUsed/>
    <w:rsid w:val="00872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012"/>
  </w:style>
  <w:style w:type="paragraph" w:styleId="BalloonText">
    <w:name w:val="Balloon Text"/>
    <w:basedOn w:val="Normal"/>
    <w:link w:val="BalloonTextChar"/>
    <w:uiPriority w:val="99"/>
    <w:semiHidden/>
    <w:unhideWhenUsed/>
    <w:rsid w:val="000A1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9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0D1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2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Santini</dc:creator>
  <cp:keywords/>
  <dc:description/>
  <cp:lastModifiedBy>Christopher Santini</cp:lastModifiedBy>
  <cp:revision>81</cp:revision>
  <cp:lastPrinted>2017-11-06T09:46:00Z</cp:lastPrinted>
  <dcterms:created xsi:type="dcterms:W3CDTF">2017-01-10T11:55:00Z</dcterms:created>
  <dcterms:modified xsi:type="dcterms:W3CDTF">2022-01-07T08:14:00Z</dcterms:modified>
</cp:coreProperties>
</file>