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5DE54" w14:textId="77777777" w:rsidR="00741A32" w:rsidRPr="00741A32" w:rsidRDefault="00741A32" w:rsidP="00741A32">
      <w:pPr>
        <w:jc w:val="center"/>
        <w:rPr>
          <w:rFonts w:ascii="Twinkl" w:hAnsi="Twinkl"/>
          <w:b/>
          <w:bCs/>
          <w:sz w:val="44"/>
          <w:szCs w:val="44"/>
        </w:rPr>
      </w:pPr>
    </w:p>
    <w:p w14:paraId="44E02B4D" w14:textId="236F3B65" w:rsidR="00A13467" w:rsidRDefault="00A13467" w:rsidP="00741A32">
      <w:pPr>
        <w:jc w:val="center"/>
        <w:rPr>
          <w:rFonts w:ascii="Twinkl" w:hAnsi="Twinkl"/>
          <w:b/>
          <w:bCs/>
          <w:sz w:val="44"/>
          <w:szCs w:val="44"/>
        </w:rPr>
      </w:pPr>
      <w:r w:rsidRPr="00741A32">
        <w:rPr>
          <w:rFonts w:ascii="Twinkl" w:hAnsi="Twinkl"/>
          <w:b/>
          <w:bCs/>
          <w:sz w:val="44"/>
          <w:szCs w:val="44"/>
        </w:rPr>
        <w:t>S1 Home Study Task</w:t>
      </w:r>
      <w:r w:rsidR="000435D2">
        <w:rPr>
          <w:rFonts w:ascii="Twinkl" w:hAnsi="Twinkl"/>
          <w:b/>
          <w:bCs/>
          <w:sz w:val="44"/>
          <w:szCs w:val="44"/>
        </w:rPr>
        <w:t xml:space="preserve"> 2</w:t>
      </w:r>
    </w:p>
    <w:p w14:paraId="2CCF9432" w14:textId="3275005B" w:rsidR="00741A32" w:rsidRDefault="00741A32" w:rsidP="00741A32">
      <w:pPr>
        <w:jc w:val="center"/>
        <w:rPr>
          <w:rFonts w:ascii="Twinkl" w:hAnsi="Twinkl"/>
          <w:b/>
          <w:bCs/>
          <w:sz w:val="44"/>
          <w:szCs w:val="44"/>
        </w:rPr>
      </w:pPr>
    </w:p>
    <w:p w14:paraId="4D9B73C2" w14:textId="3501081C" w:rsidR="00741A32" w:rsidRDefault="00741A32" w:rsidP="00741A32">
      <w:pPr>
        <w:jc w:val="center"/>
        <w:rPr>
          <w:rFonts w:ascii="Twinkl" w:hAnsi="Twinkl"/>
          <w:b/>
          <w:bCs/>
          <w:sz w:val="44"/>
          <w:szCs w:val="44"/>
        </w:rPr>
      </w:pPr>
      <w:r w:rsidRPr="00A13467">
        <w:rPr>
          <w:rFonts w:ascii="Twinkl" w:eastAsia="Times New Roman" w:hAnsi="Twinkl" w:cs="Times New Roman"/>
          <w:lang w:eastAsia="en-GB"/>
        </w:rPr>
        <w:fldChar w:fldCharType="begin"/>
      </w:r>
      <w:r w:rsidRPr="00A13467">
        <w:rPr>
          <w:rFonts w:ascii="Twinkl" w:eastAsia="Times New Roman" w:hAnsi="Twinkl" w:cs="Times New Roman"/>
          <w:lang w:eastAsia="en-GB"/>
        </w:rPr>
        <w:instrText xml:space="preserve"> INCLUDEPICTURE "/var/folders/6c/y06t5t0x1wd_k2t84pjvbqsm0000gn/T/com.microsoft.Word/WebArchiveCopyPasteTempFiles/4967.jpg" \* MERGEFORMATINET </w:instrText>
      </w:r>
      <w:r w:rsidRPr="00A13467">
        <w:rPr>
          <w:rFonts w:ascii="Twinkl" w:eastAsia="Times New Roman" w:hAnsi="Twinkl" w:cs="Times New Roman"/>
          <w:lang w:eastAsia="en-GB"/>
        </w:rPr>
        <w:fldChar w:fldCharType="separate"/>
      </w:r>
      <w:r w:rsidRPr="00741A32">
        <w:rPr>
          <w:rFonts w:ascii="Twinkl" w:eastAsia="Times New Roman" w:hAnsi="Twinkl" w:cs="Times New Roman"/>
          <w:noProof/>
          <w:lang w:eastAsia="en-GB"/>
        </w:rPr>
        <w:drawing>
          <wp:inline distT="0" distB="0" distL="0" distR="0" wp14:anchorId="03A0EAF3" wp14:editId="2F379174">
            <wp:extent cx="1383632" cy="1923633"/>
            <wp:effectExtent l="0" t="0" r="1270" b="0"/>
            <wp:docPr id="1" name="Picture 1" descr="A picture containing person, girl, young,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19" cy="1964211"/>
                    </a:xfrm>
                    <a:prstGeom prst="rect">
                      <a:avLst/>
                    </a:prstGeom>
                    <a:noFill/>
                    <a:ln>
                      <a:noFill/>
                    </a:ln>
                  </pic:spPr>
                </pic:pic>
              </a:graphicData>
            </a:graphic>
          </wp:inline>
        </w:drawing>
      </w:r>
      <w:r w:rsidRPr="00A13467">
        <w:rPr>
          <w:rFonts w:ascii="Twinkl" w:eastAsia="Times New Roman" w:hAnsi="Twinkl" w:cs="Times New Roman"/>
          <w:lang w:eastAsia="en-GB"/>
        </w:rPr>
        <w:fldChar w:fldCharType="end"/>
      </w:r>
    </w:p>
    <w:p w14:paraId="302AF4CD" w14:textId="7AFE235A" w:rsidR="00741A32" w:rsidRDefault="00741A32" w:rsidP="00741A32">
      <w:pPr>
        <w:jc w:val="center"/>
        <w:rPr>
          <w:rFonts w:ascii="Twinkl" w:hAnsi="Twinkl"/>
          <w:b/>
          <w:bCs/>
          <w:sz w:val="44"/>
          <w:szCs w:val="44"/>
        </w:rPr>
      </w:pPr>
    </w:p>
    <w:p w14:paraId="533AE78B" w14:textId="7D4656C6" w:rsidR="00741A32" w:rsidRPr="000435D2" w:rsidRDefault="00741A32" w:rsidP="00741A32">
      <w:pPr>
        <w:jc w:val="center"/>
        <w:rPr>
          <w:rFonts w:ascii="Twinkl" w:hAnsi="Twinkl"/>
          <w:b/>
          <w:bCs/>
          <w:sz w:val="28"/>
          <w:szCs w:val="28"/>
        </w:rPr>
      </w:pPr>
      <w:r w:rsidRPr="000435D2">
        <w:rPr>
          <w:rFonts w:ascii="Twinkl" w:hAnsi="Twinkl"/>
          <w:b/>
          <w:bCs/>
          <w:sz w:val="28"/>
          <w:szCs w:val="28"/>
        </w:rPr>
        <w:t>Week beginning Mon 18 May 2020</w:t>
      </w:r>
    </w:p>
    <w:p w14:paraId="0E7BD5E8" w14:textId="031055BC" w:rsidR="000435D2" w:rsidRPr="000435D2" w:rsidRDefault="000435D2" w:rsidP="00741A32">
      <w:pPr>
        <w:jc w:val="center"/>
        <w:rPr>
          <w:rFonts w:ascii="Twinkl" w:hAnsi="Twinkl"/>
          <w:b/>
          <w:bCs/>
          <w:sz w:val="28"/>
          <w:szCs w:val="28"/>
        </w:rPr>
      </w:pPr>
      <w:r w:rsidRPr="000435D2">
        <w:rPr>
          <w:rFonts w:ascii="Twinkl" w:hAnsi="Twinkl"/>
          <w:b/>
          <w:bCs/>
          <w:sz w:val="28"/>
          <w:szCs w:val="28"/>
        </w:rPr>
        <w:t>Due: Friday 29</w:t>
      </w:r>
      <w:r w:rsidRPr="000435D2">
        <w:rPr>
          <w:rFonts w:ascii="Twinkl" w:hAnsi="Twinkl"/>
          <w:b/>
          <w:bCs/>
          <w:sz w:val="28"/>
          <w:szCs w:val="28"/>
          <w:vertAlign w:val="superscript"/>
        </w:rPr>
        <w:t>th</w:t>
      </w:r>
      <w:r w:rsidRPr="000435D2">
        <w:rPr>
          <w:rFonts w:ascii="Twinkl" w:hAnsi="Twinkl"/>
          <w:b/>
          <w:bCs/>
          <w:sz w:val="28"/>
          <w:szCs w:val="28"/>
        </w:rPr>
        <w:t xml:space="preserve"> May 2020</w:t>
      </w:r>
    </w:p>
    <w:p w14:paraId="49A49139" w14:textId="6AD1C7CE" w:rsidR="00741A32" w:rsidRDefault="00741A32" w:rsidP="00C436BA">
      <w:pPr>
        <w:jc w:val="center"/>
        <w:rPr>
          <w:rFonts w:ascii="Twinkl" w:hAnsi="Twinkl"/>
          <w:b/>
          <w:bCs/>
          <w:color w:val="FF0000"/>
          <w:sz w:val="44"/>
          <w:szCs w:val="44"/>
        </w:rPr>
      </w:pPr>
      <w:r w:rsidRPr="00741A32">
        <w:rPr>
          <w:rFonts w:ascii="Twinkl" w:hAnsi="Twinkl"/>
          <w:b/>
          <w:bCs/>
          <w:color w:val="FF0000"/>
          <w:sz w:val="44"/>
          <w:szCs w:val="44"/>
        </w:rPr>
        <w:t>Topic: Mary</w:t>
      </w:r>
    </w:p>
    <w:p w14:paraId="2115C19C" w14:textId="42FDF325" w:rsidR="00741A32" w:rsidRPr="00741A32" w:rsidRDefault="00741A32" w:rsidP="00741A32">
      <w:pPr>
        <w:jc w:val="center"/>
        <w:rPr>
          <w:rFonts w:ascii="Twinkl" w:hAnsi="Twinkl"/>
          <w:b/>
          <w:bCs/>
          <w:color w:val="FF0000"/>
        </w:rPr>
      </w:pPr>
    </w:p>
    <w:tbl>
      <w:tblPr>
        <w:tblStyle w:val="TableGrid"/>
        <w:tblW w:w="0" w:type="auto"/>
        <w:tblLook w:val="04A0" w:firstRow="1" w:lastRow="0" w:firstColumn="1" w:lastColumn="0" w:noHBand="0" w:noVBand="1"/>
      </w:tblPr>
      <w:tblGrid>
        <w:gridCol w:w="1838"/>
        <w:gridCol w:w="6095"/>
        <w:gridCol w:w="1077"/>
      </w:tblGrid>
      <w:tr w:rsidR="00EF1C21" w14:paraId="6B1B7533" w14:textId="77777777" w:rsidTr="00EF1C21">
        <w:tc>
          <w:tcPr>
            <w:tcW w:w="1838" w:type="dxa"/>
            <w:vAlign w:val="center"/>
          </w:tcPr>
          <w:p w14:paraId="73869AEC" w14:textId="0EF93303" w:rsidR="00EF1C21" w:rsidRPr="004C7532" w:rsidRDefault="00EF1C21" w:rsidP="00EF1C21">
            <w:pPr>
              <w:pStyle w:val="NormalWeb"/>
              <w:jc w:val="center"/>
              <w:rPr>
                <w:rFonts w:ascii="Twinkl" w:hAnsi="Twinkl"/>
              </w:rPr>
            </w:pPr>
            <w:r w:rsidRPr="004C7532">
              <w:rPr>
                <w:rFonts w:ascii="Twinkl" w:hAnsi="Twinkl"/>
                <w:noProof/>
                <w:color w:val="FF0000"/>
              </w:rPr>
              <w:drawing>
                <wp:inline distT="0" distB="0" distL="0" distR="0" wp14:anchorId="0926BCDB" wp14:editId="2E27CAF7">
                  <wp:extent cx="914400" cy="914400"/>
                  <wp:effectExtent l="0" t="0" r="0" b="0"/>
                  <wp:docPr id="3" name="Graphic 3"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s3UiBz.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tc>
        <w:tc>
          <w:tcPr>
            <w:tcW w:w="6095" w:type="dxa"/>
          </w:tcPr>
          <w:p w14:paraId="24AB3FDD" w14:textId="77777777" w:rsidR="00EF1C21" w:rsidRPr="004C7532" w:rsidRDefault="000435D2" w:rsidP="00EF1C21">
            <w:pPr>
              <w:pStyle w:val="NormalWeb"/>
              <w:rPr>
                <w:rFonts w:ascii="Twinkl" w:hAnsi="Twinkl"/>
                <w:color w:val="934C70"/>
                <w:sz w:val="28"/>
                <w:szCs w:val="28"/>
              </w:rPr>
            </w:pPr>
            <w:hyperlink r:id="rId10" w:history="1">
              <w:r w:rsidR="00EF1C21" w:rsidRPr="004C7532">
                <w:rPr>
                  <w:rFonts w:ascii="Twinkl" w:hAnsi="Twinkl"/>
                  <w:color w:val="934C70"/>
                  <w:sz w:val="28"/>
                  <w:szCs w:val="28"/>
                </w:rPr>
                <w:t>Why Catholics Call Mary Their Mother</w:t>
              </w:r>
            </w:hyperlink>
          </w:p>
          <w:p w14:paraId="0DF23950" w14:textId="3CF81666" w:rsidR="00EF1C21" w:rsidRPr="004C7532" w:rsidRDefault="00EF1C21" w:rsidP="00EF1C21">
            <w:pPr>
              <w:pStyle w:val="NormalWeb"/>
              <w:rPr>
                <w:rFonts w:ascii="Twinkl" w:hAnsi="Twinkl"/>
                <w:color w:val="934C70"/>
                <w:sz w:val="28"/>
                <w:szCs w:val="28"/>
              </w:rPr>
            </w:pPr>
            <w:r w:rsidRPr="004C7532">
              <w:rPr>
                <w:rFonts w:ascii="Twinkl" w:hAnsi="Twinkl"/>
                <w:sz w:val="28"/>
                <w:szCs w:val="28"/>
              </w:rPr>
              <w:t>(Video – click link)</w:t>
            </w:r>
          </w:p>
        </w:tc>
        <w:tc>
          <w:tcPr>
            <w:tcW w:w="1077" w:type="dxa"/>
          </w:tcPr>
          <w:p w14:paraId="208D62FE" w14:textId="18F4FB96" w:rsidR="00EF1C21" w:rsidRPr="00EF1C21" w:rsidRDefault="00EF1C21" w:rsidP="00EF1C21">
            <w:pPr>
              <w:pStyle w:val="NormalWeb"/>
              <w:rPr>
                <w:rFonts w:ascii="Twinkl" w:hAnsi="Twinkl"/>
                <w:sz w:val="28"/>
                <w:szCs w:val="28"/>
              </w:rPr>
            </w:pPr>
            <w:r w:rsidRPr="00EF1C21">
              <w:rPr>
                <w:rFonts w:ascii="Twinkl" w:hAnsi="Twinkl"/>
                <w:sz w:val="28"/>
                <w:szCs w:val="28"/>
              </w:rPr>
              <w:t>10 mins</w:t>
            </w:r>
          </w:p>
        </w:tc>
      </w:tr>
      <w:tr w:rsidR="00EF1C21" w14:paraId="3551D4D6" w14:textId="77777777" w:rsidTr="00EF1C21">
        <w:tc>
          <w:tcPr>
            <w:tcW w:w="1838" w:type="dxa"/>
            <w:vAlign w:val="center"/>
          </w:tcPr>
          <w:p w14:paraId="176C17F2" w14:textId="46440B90" w:rsidR="00EF1C21" w:rsidRDefault="00EF1C21" w:rsidP="00EF1C21">
            <w:pPr>
              <w:pStyle w:val="NormalWeb"/>
              <w:jc w:val="center"/>
              <w:rPr>
                <w:rFonts w:ascii="Twinkl" w:hAnsi="Twinkl"/>
              </w:rPr>
            </w:pPr>
            <w:r>
              <w:rPr>
                <w:rFonts w:ascii="Twinkl" w:hAnsi="Twinkl"/>
                <w:b/>
                <w:bCs/>
                <w:noProof/>
                <w:color w:val="FF0000"/>
              </w:rPr>
              <w:drawing>
                <wp:inline distT="0" distB="0" distL="0" distR="0" wp14:anchorId="3B7C6908" wp14:editId="2ED629F4">
                  <wp:extent cx="914400" cy="914400"/>
                  <wp:effectExtent l="0" t="0" r="0" b="0"/>
                  <wp:docPr id="4" name="Graphic 4"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I17vxt.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6095" w:type="dxa"/>
          </w:tcPr>
          <w:p w14:paraId="03C41871" w14:textId="7629F7C0" w:rsidR="00EF1C21" w:rsidRPr="004C7532" w:rsidRDefault="000435D2" w:rsidP="00EF1C21">
            <w:pPr>
              <w:pStyle w:val="NormalWeb"/>
              <w:rPr>
                <w:rFonts w:ascii="Twinkl" w:hAnsi="Twinkl"/>
                <w:sz w:val="28"/>
                <w:szCs w:val="28"/>
              </w:rPr>
            </w:pPr>
            <w:hyperlink r:id="rId13" w:history="1">
              <w:r w:rsidR="00EF1C21" w:rsidRPr="004C7532">
                <w:rPr>
                  <w:rFonts w:ascii="Twinkl" w:hAnsi="Twinkl"/>
                  <w:color w:val="934C70"/>
                  <w:sz w:val="28"/>
                  <w:szCs w:val="28"/>
                </w:rPr>
                <w:t>“Mary, Our Mother”</w:t>
              </w:r>
            </w:hyperlink>
          </w:p>
          <w:p w14:paraId="28DF607A" w14:textId="0F44251D" w:rsidR="00EF1C21" w:rsidRPr="00EF1C21" w:rsidRDefault="00EF1C21" w:rsidP="00EF1C21">
            <w:pPr>
              <w:pStyle w:val="NormalWeb"/>
              <w:rPr>
                <w:rFonts w:ascii="Twinkl" w:hAnsi="Twinkl"/>
                <w:sz w:val="28"/>
                <w:szCs w:val="28"/>
              </w:rPr>
            </w:pPr>
            <w:r w:rsidRPr="00EF1C21">
              <w:rPr>
                <w:rFonts w:ascii="Twinkl" w:hAnsi="Twinkl"/>
                <w:sz w:val="28"/>
                <w:szCs w:val="28"/>
              </w:rPr>
              <w:t>(PowerPoint Presentation</w:t>
            </w:r>
            <w:r>
              <w:rPr>
                <w:rFonts w:ascii="Twinkl" w:hAnsi="Twinkl"/>
                <w:sz w:val="28"/>
                <w:szCs w:val="28"/>
              </w:rPr>
              <w:t xml:space="preserve"> – click link</w:t>
            </w:r>
            <w:r w:rsidRPr="00EF1C21">
              <w:rPr>
                <w:rFonts w:ascii="Twinkl" w:hAnsi="Twinkl"/>
                <w:sz w:val="28"/>
                <w:szCs w:val="28"/>
              </w:rPr>
              <w:t>)</w:t>
            </w:r>
          </w:p>
        </w:tc>
        <w:tc>
          <w:tcPr>
            <w:tcW w:w="1077" w:type="dxa"/>
          </w:tcPr>
          <w:p w14:paraId="1C84FFB0" w14:textId="4F0D2B24" w:rsidR="00EF1C21" w:rsidRPr="00EF1C21" w:rsidRDefault="00EF1C21" w:rsidP="00EF1C21">
            <w:pPr>
              <w:pStyle w:val="NormalWeb"/>
              <w:rPr>
                <w:rFonts w:ascii="Twinkl" w:hAnsi="Twinkl"/>
                <w:sz w:val="28"/>
                <w:szCs w:val="28"/>
              </w:rPr>
            </w:pPr>
            <w:r w:rsidRPr="00EF1C21">
              <w:rPr>
                <w:rFonts w:ascii="Twinkl" w:hAnsi="Twinkl"/>
                <w:sz w:val="28"/>
                <w:szCs w:val="28"/>
              </w:rPr>
              <w:t>10 mins</w:t>
            </w:r>
          </w:p>
        </w:tc>
      </w:tr>
      <w:tr w:rsidR="00EF1C21" w14:paraId="7DC4710C" w14:textId="77777777" w:rsidTr="00EF1C21">
        <w:tc>
          <w:tcPr>
            <w:tcW w:w="1838" w:type="dxa"/>
            <w:vAlign w:val="center"/>
          </w:tcPr>
          <w:p w14:paraId="1F5EDDAD" w14:textId="2365BA72" w:rsidR="00EF1C21" w:rsidRDefault="00EF1C21" w:rsidP="00EF1C21">
            <w:pPr>
              <w:pStyle w:val="NormalWeb"/>
              <w:jc w:val="center"/>
              <w:rPr>
                <w:rFonts w:ascii="Twinkl" w:hAnsi="Twinkl"/>
              </w:rPr>
            </w:pPr>
            <w:r>
              <w:rPr>
                <w:rFonts w:ascii="Twinkl" w:hAnsi="Twinkl"/>
                <w:b/>
                <w:bCs/>
                <w:noProof/>
                <w:color w:val="FF0000"/>
              </w:rPr>
              <w:drawing>
                <wp:inline distT="0" distB="0" distL="0" distR="0" wp14:anchorId="10AE5F64" wp14:editId="0C8E26BE">
                  <wp:extent cx="914400" cy="914400"/>
                  <wp:effectExtent l="0" t="0" r="0" b="0"/>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BdC8iD.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c>
          <w:tcPr>
            <w:tcW w:w="6095" w:type="dxa"/>
          </w:tcPr>
          <w:p w14:paraId="156AF7B6" w14:textId="0EB2E8F1" w:rsidR="00EF1C21" w:rsidRDefault="00EF1C21" w:rsidP="00EF1C21">
            <w:pPr>
              <w:pStyle w:val="NormalWeb"/>
              <w:jc w:val="both"/>
              <w:rPr>
                <w:rFonts w:ascii="Twinkl" w:hAnsi="Twinkl"/>
              </w:rPr>
            </w:pPr>
            <w:r w:rsidRPr="00EF1C21">
              <w:rPr>
                <w:rFonts w:ascii="Twinkl" w:hAnsi="Twinkl"/>
                <w:sz w:val="28"/>
                <w:szCs w:val="28"/>
              </w:rPr>
              <w:t>Create your own presentation</w:t>
            </w:r>
            <w:r w:rsidR="00E36489">
              <w:rPr>
                <w:rFonts w:ascii="Twinkl" w:hAnsi="Twinkl"/>
                <w:sz w:val="28"/>
                <w:szCs w:val="28"/>
              </w:rPr>
              <w:t xml:space="preserve"> or write an essay</w:t>
            </w:r>
            <w:r w:rsidRPr="00EF1C21">
              <w:rPr>
                <w:rFonts w:ascii="Twinkl" w:hAnsi="Twinkl"/>
                <w:sz w:val="28"/>
                <w:szCs w:val="28"/>
              </w:rPr>
              <w:t xml:space="preserve"> on Mary.  Explain what we know about we know about her from the Bible and the teachings of the Church.  Try to find out how Catholics honour Mary e.g. the Rosary, pilgrimages etc.  Look up some art and music which portrays Mary.</w:t>
            </w:r>
          </w:p>
        </w:tc>
        <w:tc>
          <w:tcPr>
            <w:tcW w:w="1077" w:type="dxa"/>
          </w:tcPr>
          <w:p w14:paraId="43ADCDFE" w14:textId="5D80569A" w:rsidR="00EF1C21" w:rsidRPr="00EF1C21" w:rsidRDefault="00EF1C21" w:rsidP="00EF1C21">
            <w:pPr>
              <w:pStyle w:val="NormalWeb"/>
              <w:rPr>
                <w:rFonts w:ascii="Twinkl" w:hAnsi="Twinkl"/>
                <w:sz w:val="28"/>
                <w:szCs w:val="28"/>
              </w:rPr>
            </w:pPr>
            <w:r w:rsidRPr="00EF1C21">
              <w:rPr>
                <w:rFonts w:ascii="Twinkl" w:hAnsi="Twinkl"/>
                <w:sz w:val="28"/>
                <w:szCs w:val="28"/>
              </w:rPr>
              <w:t>20-30 mins</w:t>
            </w:r>
          </w:p>
        </w:tc>
      </w:tr>
    </w:tbl>
    <w:p w14:paraId="7C9B7BED" w14:textId="10CE37CD" w:rsidR="00A13467" w:rsidRPr="00A9727B" w:rsidRDefault="00A13467">
      <w:pPr>
        <w:rPr>
          <w:rFonts w:ascii="Twinkl" w:hAnsi="Twinkl"/>
          <w:sz w:val="28"/>
          <w:szCs w:val="28"/>
        </w:rPr>
      </w:pPr>
    </w:p>
    <w:p w14:paraId="71C67221" w14:textId="340BCC85" w:rsidR="002E01A8" w:rsidRPr="002E01A8" w:rsidRDefault="00A345AE">
      <w:pPr>
        <w:jc w:val="both"/>
        <w:rPr>
          <w:rFonts w:ascii="Twinkl" w:eastAsia="Times New Roman" w:hAnsi="Twinkl" w:cs="Times New Roman"/>
          <w:color w:val="934C70"/>
          <w:sz w:val="28"/>
          <w:szCs w:val="28"/>
          <w:lang w:eastAsia="en-GB"/>
        </w:rPr>
      </w:pPr>
      <w:r w:rsidRPr="002E01A8">
        <w:rPr>
          <w:rFonts w:ascii="Twinkl" w:hAnsi="Twinkl"/>
          <w:sz w:val="28"/>
          <w:szCs w:val="28"/>
        </w:rPr>
        <w:t>Thursday 21</w:t>
      </w:r>
      <w:r w:rsidRPr="002E01A8">
        <w:rPr>
          <w:rFonts w:ascii="Twinkl" w:hAnsi="Twinkl"/>
          <w:sz w:val="28"/>
          <w:szCs w:val="28"/>
          <w:vertAlign w:val="superscript"/>
        </w:rPr>
        <w:t>st</w:t>
      </w:r>
      <w:r w:rsidRPr="002E01A8">
        <w:rPr>
          <w:rFonts w:ascii="Twinkl" w:hAnsi="Twinkl"/>
          <w:sz w:val="28"/>
          <w:szCs w:val="28"/>
        </w:rPr>
        <w:t xml:space="preserve"> May is the </w:t>
      </w:r>
      <w:r w:rsidRPr="002E01A8">
        <w:rPr>
          <w:rFonts w:ascii="Twinkl" w:hAnsi="Twinkl"/>
          <w:color w:val="FF0000"/>
          <w:sz w:val="28"/>
          <w:szCs w:val="28"/>
        </w:rPr>
        <w:t>Feast of the Ascension</w:t>
      </w:r>
      <w:r w:rsidRPr="002E01A8">
        <w:rPr>
          <w:rFonts w:ascii="Twinkl" w:hAnsi="Twinkl"/>
          <w:sz w:val="28"/>
          <w:szCs w:val="28"/>
        </w:rPr>
        <w:t>.</w:t>
      </w:r>
      <w:r w:rsidR="00C436BA" w:rsidRPr="002E01A8">
        <w:rPr>
          <w:rFonts w:ascii="Twinkl" w:hAnsi="Twinkl"/>
          <w:sz w:val="28"/>
          <w:szCs w:val="28"/>
        </w:rPr>
        <w:t xml:space="preserve">  Normally at school we would have Mass to celebrate this feast in the Sacred Heart Church.</w:t>
      </w:r>
      <w:r w:rsidR="00A9727B" w:rsidRPr="002E01A8">
        <w:rPr>
          <w:rFonts w:ascii="Twinkl" w:hAnsi="Twinkl"/>
          <w:sz w:val="28"/>
          <w:szCs w:val="28"/>
        </w:rPr>
        <w:t xml:space="preserve">  You can watch a short video about the Ascension by clicking on this </w:t>
      </w:r>
      <w:hyperlink r:id="rId16" w:history="1">
        <w:r w:rsidR="00A9727B" w:rsidRPr="002E01A8">
          <w:rPr>
            <w:rFonts w:ascii="Twinkl" w:eastAsia="Times New Roman" w:hAnsi="Twinkl" w:cs="Times New Roman"/>
            <w:color w:val="934C70"/>
            <w:sz w:val="28"/>
            <w:szCs w:val="28"/>
            <w:lang w:eastAsia="en-GB"/>
          </w:rPr>
          <w:t>link</w:t>
        </w:r>
      </w:hyperlink>
      <w:r w:rsidR="00A9727B" w:rsidRPr="002E01A8">
        <w:rPr>
          <w:rFonts w:ascii="Twinkl" w:hAnsi="Twinkl"/>
          <w:sz w:val="28"/>
          <w:szCs w:val="28"/>
        </w:rPr>
        <w:t>.</w:t>
      </w:r>
      <w:r w:rsidR="002E01A8" w:rsidRPr="002E01A8">
        <w:rPr>
          <w:rFonts w:ascii="Twinkl" w:hAnsi="Twinkl"/>
          <w:sz w:val="28"/>
          <w:szCs w:val="28"/>
        </w:rPr>
        <w:t xml:space="preserve">  You can also watch a live-streamed Mass from St Mary’s Cathedral every day </w:t>
      </w:r>
      <w:hyperlink r:id="rId17" w:history="1">
        <w:r w:rsidR="002E01A8" w:rsidRPr="002E01A8">
          <w:rPr>
            <w:rFonts w:ascii="Twinkl" w:eastAsia="Times New Roman" w:hAnsi="Twinkl" w:cs="Times New Roman"/>
            <w:color w:val="934C70"/>
            <w:sz w:val="28"/>
            <w:szCs w:val="28"/>
            <w:lang w:eastAsia="en-GB"/>
          </w:rPr>
          <w:t>here</w:t>
        </w:r>
      </w:hyperlink>
      <w:r w:rsidR="002E01A8" w:rsidRPr="002E01A8">
        <w:rPr>
          <w:rFonts w:ascii="Twinkl" w:eastAsia="Times New Roman" w:hAnsi="Twinkl" w:cs="Times New Roman"/>
          <w:color w:val="934C70"/>
          <w:sz w:val="28"/>
          <w:szCs w:val="28"/>
          <w:lang w:eastAsia="en-GB"/>
        </w:rPr>
        <w:t>.</w:t>
      </w:r>
    </w:p>
    <w:sectPr w:rsidR="002E01A8" w:rsidRPr="002E01A8" w:rsidSect="00EA0DBB">
      <w:head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C6622" w14:textId="77777777" w:rsidR="00ED12E9" w:rsidRDefault="00ED12E9" w:rsidP="00A13467">
      <w:r>
        <w:separator/>
      </w:r>
    </w:p>
  </w:endnote>
  <w:endnote w:type="continuationSeparator" w:id="0">
    <w:p w14:paraId="07ACFBE6" w14:textId="77777777" w:rsidR="00ED12E9" w:rsidRDefault="00ED12E9" w:rsidP="00A1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67C3C" w14:textId="77777777" w:rsidR="00ED12E9" w:rsidRDefault="00ED12E9" w:rsidP="00A13467">
      <w:r>
        <w:separator/>
      </w:r>
    </w:p>
  </w:footnote>
  <w:footnote w:type="continuationSeparator" w:id="0">
    <w:p w14:paraId="526E3447" w14:textId="77777777" w:rsidR="00ED12E9" w:rsidRDefault="00ED12E9" w:rsidP="00A13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0B2E" w14:textId="2E7C678E" w:rsidR="00A13467" w:rsidRPr="00741A32" w:rsidRDefault="00A13467" w:rsidP="00A13467">
    <w:pPr>
      <w:jc w:val="center"/>
      <w:rPr>
        <w:rFonts w:ascii="Twinkl" w:hAnsi="Twinkl"/>
        <w:color w:val="B9B9B9" w:themeColor="background2" w:themeShade="BF"/>
      </w:rPr>
    </w:pPr>
    <w:r w:rsidRPr="00741A32">
      <w:rPr>
        <w:rFonts w:ascii="Twinkl" w:hAnsi="Twinkl"/>
        <w:color w:val="B9B9B9" w:themeColor="background2" w:themeShade="BF"/>
      </w:rPr>
      <w:t>St Thomas of Aquin’s RC High School, Edinburgh</w:t>
    </w:r>
  </w:p>
  <w:p w14:paraId="4612512B" w14:textId="3629F9E7" w:rsidR="00A13467" w:rsidRPr="00741A32" w:rsidRDefault="00A13467" w:rsidP="00A13467">
    <w:pPr>
      <w:jc w:val="center"/>
      <w:rPr>
        <w:rFonts w:ascii="Twinkl" w:hAnsi="Twinkl"/>
        <w:color w:val="B9B9B9" w:themeColor="background2" w:themeShade="BF"/>
      </w:rPr>
    </w:pPr>
    <w:r w:rsidRPr="00741A32">
      <w:rPr>
        <w:rFonts w:ascii="Twinkl" w:hAnsi="Twinkl"/>
        <w:color w:val="B9B9B9" w:themeColor="background2" w:themeShade="BF"/>
      </w:rPr>
      <w:t>RE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5330"/>
    <w:multiLevelType w:val="hybridMultilevel"/>
    <w:tmpl w:val="62E8D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20E76"/>
    <w:multiLevelType w:val="hybridMultilevel"/>
    <w:tmpl w:val="C9C66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0179E"/>
    <w:multiLevelType w:val="multilevel"/>
    <w:tmpl w:val="998C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46CF1"/>
    <w:multiLevelType w:val="hybridMultilevel"/>
    <w:tmpl w:val="63A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203D09"/>
    <w:multiLevelType w:val="multilevel"/>
    <w:tmpl w:val="9E54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67"/>
    <w:rsid w:val="000435D2"/>
    <w:rsid w:val="002E01A8"/>
    <w:rsid w:val="00493582"/>
    <w:rsid w:val="004C7532"/>
    <w:rsid w:val="00741A32"/>
    <w:rsid w:val="00A13467"/>
    <w:rsid w:val="00A200CD"/>
    <w:rsid w:val="00A345AE"/>
    <w:rsid w:val="00A9727B"/>
    <w:rsid w:val="00AB6370"/>
    <w:rsid w:val="00B25AAB"/>
    <w:rsid w:val="00C436BA"/>
    <w:rsid w:val="00E36489"/>
    <w:rsid w:val="00EA0DBB"/>
    <w:rsid w:val="00ED115F"/>
    <w:rsid w:val="00ED12E9"/>
    <w:rsid w:val="00EF1C21"/>
    <w:rsid w:val="00EF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C30812"/>
  <w15:chartTrackingRefBased/>
  <w15:docId w15:val="{6308AF5A-B7C6-F841-A8CE-6ADA6F21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09"/>
    <w:pPr>
      <w:ind w:left="720"/>
      <w:contextualSpacing/>
    </w:pPr>
  </w:style>
  <w:style w:type="table" w:styleId="TableGrid">
    <w:name w:val="Table Grid"/>
    <w:basedOn w:val="TableNormal"/>
    <w:uiPriority w:val="39"/>
    <w:rsid w:val="00A1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467"/>
    <w:pPr>
      <w:tabs>
        <w:tab w:val="center" w:pos="4513"/>
        <w:tab w:val="right" w:pos="9026"/>
      </w:tabs>
    </w:pPr>
  </w:style>
  <w:style w:type="character" w:customStyle="1" w:styleId="HeaderChar">
    <w:name w:val="Header Char"/>
    <w:basedOn w:val="DefaultParagraphFont"/>
    <w:link w:val="Header"/>
    <w:uiPriority w:val="99"/>
    <w:rsid w:val="00A13467"/>
  </w:style>
  <w:style w:type="paragraph" w:styleId="Footer">
    <w:name w:val="footer"/>
    <w:basedOn w:val="Normal"/>
    <w:link w:val="FooterChar"/>
    <w:uiPriority w:val="99"/>
    <w:unhideWhenUsed/>
    <w:rsid w:val="00A13467"/>
    <w:pPr>
      <w:tabs>
        <w:tab w:val="center" w:pos="4513"/>
        <w:tab w:val="right" w:pos="9026"/>
      </w:tabs>
    </w:pPr>
  </w:style>
  <w:style w:type="character" w:customStyle="1" w:styleId="FooterChar">
    <w:name w:val="Footer Char"/>
    <w:basedOn w:val="DefaultParagraphFont"/>
    <w:link w:val="Footer"/>
    <w:uiPriority w:val="99"/>
    <w:rsid w:val="00A13467"/>
  </w:style>
  <w:style w:type="paragraph" w:styleId="NormalWeb">
    <w:name w:val="Normal (Web)"/>
    <w:basedOn w:val="Normal"/>
    <w:uiPriority w:val="99"/>
    <w:semiHidden/>
    <w:unhideWhenUsed/>
    <w:rsid w:val="00ED115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D115F"/>
    <w:rPr>
      <w:color w:val="5F5F5F" w:themeColor="hyperlink"/>
      <w:u w:val="single"/>
    </w:rPr>
  </w:style>
  <w:style w:type="character" w:styleId="UnresolvedMention">
    <w:name w:val="Unresolved Mention"/>
    <w:basedOn w:val="DefaultParagraphFont"/>
    <w:uiPriority w:val="99"/>
    <w:semiHidden/>
    <w:unhideWhenUsed/>
    <w:rsid w:val="00ED1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22175">
      <w:bodyDiv w:val="1"/>
      <w:marLeft w:val="0"/>
      <w:marRight w:val="0"/>
      <w:marTop w:val="0"/>
      <w:marBottom w:val="0"/>
      <w:divBdr>
        <w:top w:val="none" w:sz="0" w:space="0" w:color="auto"/>
        <w:left w:val="none" w:sz="0" w:space="0" w:color="auto"/>
        <w:bottom w:val="none" w:sz="0" w:space="0" w:color="auto"/>
        <w:right w:val="none" w:sz="0" w:space="0" w:color="auto"/>
      </w:divBdr>
      <w:divsChild>
        <w:div w:id="332074920">
          <w:marLeft w:val="0"/>
          <w:marRight w:val="0"/>
          <w:marTop w:val="0"/>
          <w:marBottom w:val="0"/>
          <w:divBdr>
            <w:top w:val="none" w:sz="0" w:space="0" w:color="auto"/>
            <w:left w:val="none" w:sz="0" w:space="0" w:color="auto"/>
            <w:bottom w:val="none" w:sz="0" w:space="0" w:color="auto"/>
            <w:right w:val="none" w:sz="0" w:space="0" w:color="auto"/>
          </w:divBdr>
          <w:divsChild>
            <w:div w:id="1030765059">
              <w:marLeft w:val="0"/>
              <w:marRight w:val="0"/>
              <w:marTop w:val="0"/>
              <w:marBottom w:val="0"/>
              <w:divBdr>
                <w:top w:val="none" w:sz="0" w:space="0" w:color="auto"/>
                <w:left w:val="none" w:sz="0" w:space="0" w:color="auto"/>
                <w:bottom w:val="none" w:sz="0" w:space="0" w:color="auto"/>
                <w:right w:val="none" w:sz="0" w:space="0" w:color="auto"/>
              </w:divBdr>
              <w:divsChild>
                <w:div w:id="1011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352">
          <w:marLeft w:val="0"/>
          <w:marRight w:val="0"/>
          <w:marTop w:val="0"/>
          <w:marBottom w:val="0"/>
          <w:divBdr>
            <w:top w:val="none" w:sz="0" w:space="0" w:color="auto"/>
            <w:left w:val="none" w:sz="0" w:space="0" w:color="auto"/>
            <w:bottom w:val="none" w:sz="0" w:space="0" w:color="auto"/>
            <w:right w:val="none" w:sz="0" w:space="0" w:color="auto"/>
          </w:divBdr>
          <w:divsChild>
            <w:div w:id="243299879">
              <w:marLeft w:val="0"/>
              <w:marRight w:val="0"/>
              <w:marTop w:val="0"/>
              <w:marBottom w:val="0"/>
              <w:divBdr>
                <w:top w:val="none" w:sz="0" w:space="0" w:color="auto"/>
                <w:left w:val="none" w:sz="0" w:space="0" w:color="auto"/>
                <w:bottom w:val="none" w:sz="0" w:space="0" w:color="auto"/>
                <w:right w:val="none" w:sz="0" w:space="0" w:color="auto"/>
              </w:divBdr>
              <w:divsChild>
                <w:div w:id="836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1744">
      <w:bodyDiv w:val="1"/>
      <w:marLeft w:val="0"/>
      <w:marRight w:val="0"/>
      <w:marTop w:val="0"/>
      <w:marBottom w:val="0"/>
      <w:divBdr>
        <w:top w:val="none" w:sz="0" w:space="0" w:color="auto"/>
        <w:left w:val="none" w:sz="0" w:space="0" w:color="auto"/>
        <w:bottom w:val="none" w:sz="0" w:space="0" w:color="auto"/>
        <w:right w:val="none" w:sz="0" w:space="0" w:color="auto"/>
      </w:divBdr>
    </w:div>
    <w:div w:id="1436366134">
      <w:bodyDiv w:val="1"/>
      <w:marLeft w:val="0"/>
      <w:marRight w:val="0"/>
      <w:marTop w:val="0"/>
      <w:marBottom w:val="0"/>
      <w:divBdr>
        <w:top w:val="none" w:sz="0" w:space="0" w:color="auto"/>
        <w:left w:val="none" w:sz="0" w:space="0" w:color="auto"/>
        <w:bottom w:val="none" w:sz="0" w:space="0" w:color="auto"/>
        <w:right w:val="none" w:sz="0" w:space="0" w:color="auto"/>
      </w:divBdr>
      <w:divsChild>
        <w:div w:id="954671712">
          <w:marLeft w:val="0"/>
          <w:marRight w:val="0"/>
          <w:marTop w:val="0"/>
          <w:marBottom w:val="0"/>
          <w:divBdr>
            <w:top w:val="none" w:sz="0" w:space="0" w:color="auto"/>
            <w:left w:val="none" w:sz="0" w:space="0" w:color="auto"/>
            <w:bottom w:val="none" w:sz="0" w:space="0" w:color="auto"/>
            <w:right w:val="none" w:sz="0" w:space="0" w:color="auto"/>
          </w:divBdr>
          <w:divsChild>
            <w:div w:id="95294914">
              <w:marLeft w:val="0"/>
              <w:marRight w:val="0"/>
              <w:marTop w:val="0"/>
              <w:marBottom w:val="0"/>
              <w:divBdr>
                <w:top w:val="none" w:sz="0" w:space="0" w:color="auto"/>
                <w:left w:val="none" w:sz="0" w:space="0" w:color="auto"/>
                <w:bottom w:val="none" w:sz="0" w:space="0" w:color="auto"/>
                <w:right w:val="none" w:sz="0" w:space="0" w:color="auto"/>
              </w:divBdr>
              <w:divsChild>
                <w:div w:id="108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3567">
      <w:bodyDiv w:val="1"/>
      <w:marLeft w:val="0"/>
      <w:marRight w:val="0"/>
      <w:marTop w:val="0"/>
      <w:marBottom w:val="0"/>
      <w:divBdr>
        <w:top w:val="none" w:sz="0" w:space="0" w:color="auto"/>
        <w:left w:val="none" w:sz="0" w:space="0" w:color="auto"/>
        <w:bottom w:val="none" w:sz="0" w:space="0" w:color="auto"/>
        <w:right w:val="none" w:sz="0" w:space="0" w:color="auto"/>
      </w:divBdr>
      <w:divsChild>
        <w:div w:id="1233008847">
          <w:marLeft w:val="0"/>
          <w:marRight w:val="0"/>
          <w:marTop w:val="0"/>
          <w:marBottom w:val="0"/>
          <w:divBdr>
            <w:top w:val="none" w:sz="0" w:space="0" w:color="auto"/>
            <w:left w:val="none" w:sz="0" w:space="0" w:color="auto"/>
            <w:bottom w:val="none" w:sz="0" w:space="0" w:color="auto"/>
            <w:right w:val="none" w:sz="0" w:space="0" w:color="auto"/>
          </w:divBdr>
          <w:divsChild>
            <w:div w:id="1225725929">
              <w:marLeft w:val="0"/>
              <w:marRight w:val="0"/>
              <w:marTop w:val="0"/>
              <w:marBottom w:val="0"/>
              <w:divBdr>
                <w:top w:val="none" w:sz="0" w:space="0" w:color="auto"/>
                <w:left w:val="none" w:sz="0" w:space="0" w:color="auto"/>
                <w:bottom w:val="none" w:sz="0" w:space="0" w:color="auto"/>
                <w:right w:val="none" w:sz="0" w:space="0" w:color="auto"/>
              </w:divBdr>
              <w:divsChild>
                <w:div w:id="4403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mp.org/resourcecenter/resource/423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svg"/><Relationship Id="rId17" Type="http://schemas.openxmlformats.org/officeDocument/2006/relationships/hyperlink" Target="https://www.stmaryscathedral.co.uk/filming" TargetMode="External"/><Relationship Id="rId2" Type="http://schemas.openxmlformats.org/officeDocument/2006/relationships/styles" Target="styles.xml"/><Relationship Id="rId16" Type="http://schemas.openxmlformats.org/officeDocument/2006/relationships/hyperlink" Target="https://www.youtube.com/watch?v=mmE4uon5OB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svg"/><Relationship Id="rId10" Type="http://schemas.openxmlformats.org/officeDocument/2006/relationships/hyperlink" Target="https://www.youtube.com/watch?v=pGRGv9_60i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Wotherspoon</dc:creator>
  <cp:keywords/>
  <dc:description/>
  <cp:lastModifiedBy>Christopher Wotherspoon</cp:lastModifiedBy>
  <cp:revision>10</cp:revision>
  <dcterms:created xsi:type="dcterms:W3CDTF">2020-05-14T17:36:00Z</dcterms:created>
  <dcterms:modified xsi:type="dcterms:W3CDTF">2020-05-23T17:03:00Z</dcterms:modified>
</cp:coreProperties>
</file>